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AA4D8"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5352CF27" w14:textId="77777777" w:rsidR="001F09EE" w:rsidRPr="008938BD" w:rsidRDefault="00B6789B">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r w:rsidRPr="008938BD">
        <w:rPr>
          <w:rFonts w:ascii="Times New Roman" w:hAnsi="Times New Roman" w:cs="Times New Roman"/>
          <w:noProof/>
          <w:sz w:val="24"/>
          <w:szCs w:val="24"/>
          <w:lang w:val="lv-LV"/>
        </w:rPr>
        <w:drawing>
          <wp:anchor distT="0" distB="0" distL="114300" distR="114300" simplePos="0" relativeHeight="251658240" behindDoc="0" locked="0" layoutInCell="1" hidden="0" allowOverlap="1" wp14:anchorId="26F1A277" wp14:editId="1EF2701F">
            <wp:simplePos x="0" y="0"/>
            <wp:positionH relativeFrom="column">
              <wp:posOffset>1378267</wp:posOffset>
            </wp:positionH>
            <wp:positionV relativeFrom="paragraph">
              <wp:posOffset>6350</wp:posOffset>
            </wp:positionV>
            <wp:extent cx="3543300" cy="3335020"/>
            <wp:effectExtent l="0" t="0" r="0" b="0"/>
            <wp:wrapSquare wrapText="bothSides" distT="0" distB="0" distL="114300" distR="114300"/>
            <wp:docPr id="157" name="image7.png" descr="Attēls, kurā ir logotip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7.png" descr="Attēls, kurā ir logotips&#10;&#10;Apraksts ģenerēts automātiski"/>
                    <pic:cNvPicPr preferRelativeResize="0"/>
                  </pic:nvPicPr>
                  <pic:blipFill>
                    <a:blip r:embed="rId12"/>
                    <a:srcRect l="11197" r="14318" b="17497"/>
                    <a:stretch>
                      <a:fillRect/>
                    </a:stretch>
                  </pic:blipFill>
                  <pic:spPr>
                    <a:xfrm>
                      <a:off x="0" y="0"/>
                      <a:ext cx="3543300" cy="3335020"/>
                    </a:xfrm>
                    <a:prstGeom prst="rect">
                      <a:avLst/>
                    </a:prstGeom>
                    <a:ln/>
                  </pic:spPr>
                </pic:pic>
              </a:graphicData>
            </a:graphic>
          </wp:anchor>
        </w:drawing>
      </w:r>
    </w:p>
    <w:p w14:paraId="2AE1FF75"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3B1201BF"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3CD9D8D9"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0C60DC38"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7AED0C95"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7308B1D4"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2F9AFC0A"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67C3E65E" w14:textId="77777777" w:rsidR="00B66D68" w:rsidRPr="008938BD" w:rsidRDefault="00B66D68" w:rsidP="00F10344">
      <w:pPr>
        <w:spacing w:before="240" w:after="240" w:line="360" w:lineRule="auto"/>
        <w:rPr>
          <w:rFonts w:ascii="Times New Roman" w:eastAsia="Times New Roman" w:hAnsi="Times New Roman" w:cs="Times New Roman"/>
          <w:sz w:val="24"/>
          <w:szCs w:val="24"/>
          <w:lang w:val="lv-LV"/>
        </w:rPr>
      </w:pPr>
    </w:p>
    <w:p w14:paraId="6169A313"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2CA20491" w14:textId="77777777" w:rsidR="00B66D68" w:rsidRPr="008938BD" w:rsidRDefault="00B66D68" w:rsidP="00F10344">
      <w:pPr>
        <w:spacing w:before="240" w:after="0" w:line="360" w:lineRule="auto"/>
        <w:rPr>
          <w:rFonts w:ascii="Times New Roman" w:eastAsia="Arial" w:hAnsi="Times New Roman" w:cs="Times New Roman"/>
          <w:b/>
          <w:color w:val="82B48E"/>
          <w:sz w:val="24"/>
          <w:szCs w:val="24"/>
          <w:lang w:val="lv-LV"/>
        </w:rPr>
      </w:pPr>
    </w:p>
    <w:p w14:paraId="5E960165" w14:textId="77777777" w:rsidR="001F09EE" w:rsidRPr="008938BD" w:rsidRDefault="00B6789B">
      <w:pPr>
        <w:spacing w:before="240" w:after="240" w:line="360" w:lineRule="auto"/>
        <w:jc w:val="center"/>
        <w:rPr>
          <w:rFonts w:ascii="Times New Roman" w:eastAsia="Arial" w:hAnsi="Times New Roman" w:cs="Times New Roman"/>
          <w:b/>
          <w:i/>
          <w:iCs/>
          <w:color w:val="25A5AA"/>
          <w:sz w:val="48"/>
          <w:szCs w:val="48"/>
          <w:lang w:val="lv-LV"/>
        </w:rPr>
      </w:pPr>
      <w:r w:rsidRPr="008938BD">
        <w:rPr>
          <w:rFonts w:ascii="Times New Roman" w:eastAsia="Arial" w:hAnsi="Times New Roman" w:cs="Times New Roman"/>
          <w:b/>
          <w:i/>
          <w:iCs/>
          <w:color w:val="25A5AA"/>
          <w:sz w:val="48"/>
          <w:szCs w:val="48"/>
          <w:lang w:val="lv-LV"/>
        </w:rPr>
        <w:t>Izglītojošs komplekts</w:t>
      </w:r>
    </w:p>
    <w:p w14:paraId="3BC06DE9" w14:textId="77777777" w:rsidR="001F09EE" w:rsidRPr="008938BD" w:rsidRDefault="00B6789B">
      <w:pPr>
        <w:spacing w:before="240" w:after="0" w:line="360" w:lineRule="auto"/>
        <w:jc w:val="center"/>
        <w:rPr>
          <w:rFonts w:ascii="Times New Roman" w:eastAsia="Arial" w:hAnsi="Times New Roman" w:cs="Times New Roman"/>
          <w:b/>
          <w:color w:val="82B48E"/>
          <w:sz w:val="48"/>
          <w:szCs w:val="48"/>
          <w:lang w:val="lv-LV"/>
        </w:rPr>
      </w:pPr>
      <w:r w:rsidRPr="008938BD">
        <w:rPr>
          <w:rFonts w:ascii="Times New Roman" w:eastAsia="Arial" w:hAnsi="Times New Roman" w:cs="Times New Roman"/>
          <w:b/>
          <w:color w:val="82B48E"/>
          <w:sz w:val="48"/>
          <w:szCs w:val="48"/>
          <w:lang w:val="lv-LV"/>
        </w:rPr>
        <w:t>E-mentorings: Jauna kvalifikācija tālākizglītības un apmācības jomā</w:t>
      </w:r>
    </w:p>
    <w:p w14:paraId="604564E6" w14:textId="77777777" w:rsidR="003727DC" w:rsidRPr="008938BD" w:rsidRDefault="003727DC" w:rsidP="00F10344">
      <w:pPr>
        <w:spacing w:before="240" w:after="240" w:line="360" w:lineRule="auto"/>
        <w:jc w:val="right"/>
        <w:rPr>
          <w:rFonts w:ascii="Times New Roman" w:eastAsia="Arial" w:hAnsi="Times New Roman" w:cs="Times New Roman"/>
          <w:sz w:val="24"/>
          <w:szCs w:val="24"/>
          <w:lang w:val="lv-LV"/>
        </w:rPr>
      </w:pPr>
    </w:p>
    <w:p w14:paraId="613CC2EA" w14:textId="77777777" w:rsidR="003727DC" w:rsidRPr="008938BD" w:rsidRDefault="003727DC" w:rsidP="00F10344">
      <w:pPr>
        <w:spacing w:before="240" w:after="240" w:line="360" w:lineRule="auto"/>
        <w:jc w:val="right"/>
        <w:rPr>
          <w:rFonts w:ascii="Times New Roman" w:eastAsia="Arial" w:hAnsi="Times New Roman" w:cs="Times New Roman"/>
          <w:b/>
          <w:color w:val="25A5AA"/>
          <w:sz w:val="24"/>
          <w:szCs w:val="24"/>
          <w:lang w:val="lv-LV"/>
        </w:rPr>
      </w:pPr>
    </w:p>
    <w:p w14:paraId="730E7268" w14:textId="77777777" w:rsidR="003727DC" w:rsidRPr="008938BD" w:rsidRDefault="003727DC" w:rsidP="00F10344">
      <w:pPr>
        <w:spacing w:before="240" w:after="240" w:line="360" w:lineRule="auto"/>
        <w:jc w:val="right"/>
        <w:rPr>
          <w:rFonts w:ascii="Times New Roman" w:eastAsia="Arial" w:hAnsi="Times New Roman" w:cs="Times New Roman"/>
          <w:b/>
          <w:color w:val="25A5AA"/>
          <w:sz w:val="24"/>
          <w:szCs w:val="24"/>
          <w:lang w:val="lv-LV"/>
        </w:rPr>
      </w:pPr>
    </w:p>
    <w:p w14:paraId="0C47F319" w14:textId="77777777" w:rsidR="003727DC" w:rsidRPr="008938BD" w:rsidRDefault="003727DC" w:rsidP="00F10344">
      <w:pPr>
        <w:spacing w:before="240" w:after="240" w:line="360" w:lineRule="auto"/>
        <w:jc w:val="right"/>
        <w:rPr>
          <w:rFonts w:ascii="Times New Roman" w:eastAsia="Arial" w:hAnsi="Times New Roman" w:cs="Times New Roman"/>
          <w:sz w:val="24"/>
          <w:szCs w:val="24"/>
          <w:lang w:val="lv-LV"/>
        </w:rPr>
      </w:pPr>
    </w:p>
    <w:p w14:paraId="3F45CE8A" w14:textId="77777777" w:rsidR="003727DC" w:rsidRPr="008938BD" w:rsidRDefault="003727DC" w:rsidP="00F10344">
      <w:pPr>
        <w:spacing w:before="240" w:after="240" w:line="360" w:lineRule="auto"/>
        <w:jc w:val="right"/>
        <w:rPr>
          <w:rFonts w:ascii="Times New Roman" w:eastAsia="Arial" w:hAnsi="Times New Roman" w:cs="Times New Roman"/>
          <w:sz w:val="24"/>
          <w:szCs w:val="24"/>
          <w:lang w:val="lv-LV"/>
        </w:rPr>
      </w:pPr>
    </w:p>
    <w:p w14:paraId="74115068" w14:textId="77777777" w:rsidR="001F09EE" w:rsidRPr="008938BD" w:rsidRDefault="00B6789B">
      <w:pPr>
        <w:spacing w:line="360" w:lineRule="auto"/>
        <w:jc w:val="right"/>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w:lastRenderedPageBreak/>
        <mc:AlternateContent>
          <mc:Choice Requires="wps">
            <w:drawing>
              <wp:anchor distT="0" distB="0" distL="114300" distR="114300" simplePos="0" relativeHeight="251659264" behindDoc="0" locked="0" layoutInCell="1" hidden="0" allowOverlap="1" wp14:anchorId="55C41447" wp14:editId="5E4AB86A">
                <wp:simplePos x="0" y="0"/>
                <wp:positionH relativeFrom="column">
                  <wp:posOffset>-584199</wp:posOffset>
                </wp:positionH>
                <wp:positionV relativeFrom="paragraph">
                  <wp:posOffset>50800</wp:posOffset>
                </wp:positionV>
                <wp:extent cx="6917055" cy="409575"/>
                <wp:effectExtent l="0" t="0" r="0" b="0"/>
                <wp:wrapNone/>
                <wp:docPr id="132" name="Rectangle 132"/>
                <wp:cNvGraphicFramePr/>
                <a:graphic xmlns:a="http://schemas.openxmlformats.org/drawingml/2006/main">
                  <a:graphicData uri="http://schemas.microsoft.com/office/word/2010/wordprocessingShape">
                    <wps:wsp>
                      <wps:cNvSpPr/>
                      <wps:spPr>
                        <a:xfrm>
                          <a:off x="1892235" y="3579975"/>
                          <a:ext cx="6907530" cy="400050"/>
                        </a:xfrm>
                        <a:prstGeom prst="rect">
                          <a:avLst/>
                        </a:prstGeom>
                        <a:solidFill>
                          <a:srgbClr val="CFBCDE"/>
                        </a:solidFill>
                        <a:ln>
                          <a:noFill/>
                        </a:ln>
                      </wps:spPr>
                      <wps:txbx>
                        <w:txbxContent>
                          <w:p w14:paraId="16AC6B65" w14:textId="77777777" w:rsidR="001F09EE" w:rsidRDefault="00B6789B">
                            <w:pPr>
                              <w:spacing w:line="258" w:lineRule="auto"/>
                              <w:textDirection w:val="btLr"/>
                            </w:pPr>
                            <w:proofErr w:type="spellStart"/>
                            <w:r>
                              <w:rPr>
                                <w:b/>
                                <w:color w:val="000000"/>
                                <w:sz w:val="36"/>
                              </w:rPr>
                              <w:t>Informācija</w:t>
                            </w:r>
                            <w:proofErr w:type="spellEnd"/>
                            <w:r>
                              <w:rPr>
                                <w:b/>
                                <w:color w:val="000000"/>
                                <w:sz w:val="36"/>
                              </w:rPr>
                              <w:t xml:space="preserve"> par </w:t>
                            </w:r>
                            <w:proofErr w:type="spellStart"/>
                            <w:r>
                              <w:rPr>
                                <w:b/>
                                <w:color w:val="000000"/>
                                <w:sz w:val="36"/>
                              </w:rPr>
                              <w:t>projektu</w:t>
                            </w:r>
                            <w:proofErr w:type="spellEnd"/>
                          </w:p>
                          <w:p w14:paraId="6FA0C054" w14:textId="77777777" w:rsidR="001B5349" w:rsidRDefault="001B5349">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5C41447" id="Rectangle 132" o:spid="_x0000_s1026" style="position:absolute;left:0;text-align:left;margin-left:-46pt;margin-top:4pt;width:544.6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" fillcolor="#cfbcde" stroked="f">
                <v:textbox inset="2.53958mm,1.2694mm,2.53958mm,1.2694mm">
                  <w:txbxContent>
                    <w:p w14:paraId="16AC6B65" w14:textId="77777777" w:rsidR="001F09EE" w:rsidRDefault="00B6789B">
                      <w:pPr>
                        <w:spacing w:line="258" w:lineRule="auto"/>
                        <w:textDirection w:val="btLr"/>
                      </w:pPr>
                      <w:proofErr w:type="spellStart"/>
                      <w:r>
                        <w:rPr>
                          <w:b/>
                          <w:color w:val="000000"/>
                          <w:sz w:val="36"/>
                        </w:rPr>
                        <w:t>Informācija</w:t>
                      </w:r>
                      <w:proofErr w:type="spellEnd"/>
                      <w:r>
                        <w:rPr>
                          <w:b/>
                          <w:color w:val="000000"/>
                          <w:sz w:val="36"/>
                        </w:rPr>
                        <w:t xml:space="preserve"> par </w:t>
                      </w:r>
                      <w:proofErr w:type="spellStart"/>
                      <w:r>
                        <w:rPr>
                          <w:b/>
                          <w:color w:val="000000"/>
                          <w:sz w:val="36"/>
                        </w:rPr>
                        <w:t>projektu</w:t>
                      </w:r>
                      <w:proofErr w:type="spellEnd"/>
                    </w:p>
                    <w:p w14:paraId="6FA0C054" w14:textId="77777777" w:rsidR="001B5349" w:rsidRDefault="001B5349">
                      <w:pPr>
                        <w:spacing w:line="258" w:lineRule="auto"/>
                        <w:textDirection w:val="btLr"/>
                      </w:pPr>
                    </w:p>
                  </w:txbxContent>
                </v:textbox>
              </v:rect>
            </w:pict>
          </mc:Fallback>
        </mc:AlternateContent>
      </w:r>
    </w:p>
    <w:p w14:paraId="5746A289" w14:textId="77777777" w:rsidR="00B66D68" w:rsidRPr="008938BD" w:rsidRDefault="001B5349" w:rsidP="00F10344">
      <w:pPr>
        <w:spacing w:before="120" w:after="120" w:line="360" w:lineRule="auto"/>
        <w:jc w:val="both"/>
        <w:rPr>
          <w:rFonts w:ascii="Times New Roman" w:eastAsia="Arial" w:hAnsi="Times New Roman" w:cs="Times New Roman"/>
          <w:sz w:val="24"/>
          <w:szCs w:val="24"/>
          <w:lang w:val="lv-LV"/>
        </w:rPr>
      </w:pPr>
      <w:r w:rsidRPr="008938BD">
        <w:rPr>
          <w:rFonts w:ascii="Times New Roman" w:eastAsia="Arial" w:hAnsi="Times New Roman" w:cs="Times New Roman"/>
          <w:sz w:val="24"/>
          <w:szCs w:val="24"/>
          <w:lang w:val="lv-LV"/>
        </w:rPr>
        <w:tab/>
      </w:r>
    </w:p>
    <w:p w14:paraId="4BD64C3E"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eMentEdu</w:t>
      </w:r>
    </w:p>
    <w:p w14:paraId="7737C4A1" w14:textId="77777777" w:rsidR="001F09EE" w:rsidRPr="008938BD" w:rsidRDefault="00B6789B">
      <w:pPr>
        <w:pStyle w:val="Subtitle"/>
        <w:spacing w:before="120" w:after="120" w:line="360" w:lineRule="auto"/>
        <w:jc w:val="both"/>
        <w:rPr>
          <w:rFonts w:ascii="Times New Roman" w:eastAsia="Calibri" w:hAnsi="Times New Roman" w:cs="Times New Roman"/>
          <w:color w:val="000000"/>
          <w:sz w:val="24"/>
          <w:szCs w:val="24"/>
          <w:lang w:val="lv-LV"/>
        </w:rPr>
      </w:pPr>
      <w:r w:rsidRPr="008938BD">
        <w:rPr>
          <w:rFonts w:ascii="Times New Roman" w:eastAsia="Calibri" w:hAnsi="Times New Roman" w:cs="Times New Roman"/>
          <w:b/>
          <w:color w:val="000000"/>
          <w:sz w:val="24"/>
          <w:szCs w:val="24"/>
          <w:lang w:val="lv-LV"/>
        </w:rPr>
        <w:t>Projekta nosaukums</w:t>
      </w:r>
      <w:r w:rsidRPr="008938BD">
        <w:rPr>
          <w:rFonts w:ascii="Times New Roman" w:eastAsia="Calibri" w:hAnsi="Times New Roman" w:cs="Times New Roman"/>
          <w:color w:val="000000"/>
          <w:sz w:val="24"/>
          <w:szCs w:val="24"/>
          <w:lang w:val="lv-LV"/>
        </w:rPr>
        <w:t xml:space="preserve">: </w:t>
      </w:r>
    </w:p>
    <w:p w14:paraId="317F5A16" w14:textId="77777777" w:rsidR="001F09EE" w:rsidRPr="008938BD" w:rsidRDefault="00B6789B">
      <w:p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E-mentorings: jauna kvalifikācija tālākizglītības un apmācības jomā</w:t>
      </w:r>
    </w:p>
    <w:p w14:paraId="7DAFD2BC" w14:textId="77777777" w:rsidR="001F09EE" w:rsidRPr="008938BD" w:rsidRDefault="00B6789B">
      <w:pPr>
        <w:pStyle w:val="Subtitle"/>
        <w:spacing w:before="120" w:after="120" w:line="360" w:lineRule="auto"/>
        <w:jc w:val="both"/>
        <w:rPr>
          <w:rFonts w:ascii="Times New Roman" w:eastAsia="Calibri" w:hAnsi="Times New Roman" w:cs="Times New Roman"/>
          <w:color w:val="000000"/>
          <w:sz w:val="24"/>
          <w:szCs w:val="24"/>
          <w:lang w:val="lv-LV"/>
        </w:rPr>
      </w:pPr>
      <w:r w:rsidRPr="008938BD">
        <w:rPr>
          <w:rFonts w:ascii="Times New Roman" w:eastAsia="Calibri" w:hAnsi="Times New Roman" w:cs="Times New Roman"/>
          <w:b/>
          <w:color w:val="000000"/>
          <w:sz w:val="24"/>
          <w:szCs w:val="24"/>
          <w:lang w:val="lv-LV"/>
        </w:rPr>
        <w:t>Projekta numurs</w:t>
      </w:r>
      <w:r w:rsidRPr="008938BD">
        <w:rPr>
          <w:rFonts w:ascii="Times New Roman" w:eastAsia="Calibri" w:hAnsi="Times New Roman" w:cs="Times New Roman"/>
          <w:color w:val="000000"/>
          <w:sz w:val="24"/>
          <w:szCs w:val="24"/>
          <w:lang w:val="lv-LV"/>
        </w:rPr>
        <w:t xml:space="preserve">: </w:t>
      </w:r>
    </w:p>
    <w:p w14:paraId="5D3460D8" w14:textId="77777777" w:rsidR="00E950F1" w:rsidRPr="008938BD" w:rsidRDefault="00E950F1">
      <w:pPr>
        <w:pStyle w:val="Subtitle"/>
        <w:spacing w:before="120" w:after="120" w:line="360" w:lineRule="auto"/>
        <w:jc w:val="both"/>
        <w:rPr>
          <w:rFonts w:ascii="Times New Roman" w:hAnsi="Times New Roman" w:cs="Times New Roman"/>
          <w:sz w:val="24"/>
          <w:u w:val="single"/>
          <w:lang w:val="lv-LV"/>
        </w:rPr>
      </w:pPr>
      <w:r w:rsidRPr="008938BD">
        <w:rPr>
          <w:rFonts w:ascii="Times New Roman" w:hAnsi="Times New Roman" w:cs="Times New Roman"/>
          <w:sz w:val="24"/>
          <w:u w:val="single"/>
          <w:lang w:val="lv-LV"/>
        </w:rPr>
        <w:t>No. 2021-1-LV01-KA220-VET-000033122</w:t>
      </w:r>
    </w:p>
    <w:p w14:paraId="3D7423B3" w14:textId="77777777" w:rsidR="001F09EE" w:rsidRPr="008938BD" w:rsidRDefault="00B6789B">
      <w:pPr>
        <w:pStyle w:val="Subtitle"/>
        <w:spacing w:before="120" w:after="120" w:line="360" w:lineRule="auto"/>
        <w:jc w:val="both"/>
        <w:rPr>
          <w:rFonts w:ascii="Times New Roman" w:eastAsia="Calibri" w:hAnsi="Times New Roman" w:cs="Times New Roman"/>
          <w:b/>
          <w:color w:val="000000"/>
          <w:sz w:val="24"/>
          <w:szCs w:val="24"/>
          <w:lang w:val="lv-LV"/>
        </w:rPr>
      </w:pPr>
      <w:r w:rsidRPr="008938BD">
        <w:rPr>
          <w:rFonts w:ascii="Times New Roman" w:eastAsia="Calibri" w:hAnsi="Times New Roman" w:cs="Times New Roman"/>
          <w:b/>
          <w:color w:val="000000"/>
          <w:sz w:val="24"/>
          <w:szCs w:val="24"/>
          <w:lang w:val="lv-LV"/>
        </w:rPr>
        <w:t xml:space="preserve">Apakšprogramma vai KA: </w:t>
      </w:r>
    </w:p>
    <w:p w14:paraId="2B8A4CB7" w14:textId="77777777" w:rsidR="001F09EE" w:rsidRPr="008938BD" w:rsidRDefault="00B6789B">
      <w:p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KA2 - Sadarbības partnerības profesionālās izglītības un apmācības jomā</w:t>
      </w:r>
    </w:p>
    <w:p w14:paraId="73ADD54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KA220 - VET: Profesionālās izglītības un apmācības pielāgošana darba tirgus vajadzībām</w:t>
      </w:r>
    </w:p>
    <w:p w14:paraId="6EDC0BF6" w14:textId="352F6064" w:rsidR="001F09EE" w:rsidRPr="008938BD" w:rsidRDefault="00B6789B">
      <w:pPr>
        <w:pStyle w:val="Subtitle"/>
        <w:spacing w:before="120" w:after="120" w:line="360" w:lineRule="auto"/>
        <w:jc w:val="both"/>
        <w:rPr>
          <w:rFonts w:ascii="Times New Roman" w:eastAsia="Calibri" w:hAnsi="Times New Roman" w:cs="Times New Roman"/>
          <w:b/>
          <w:color w:val="000000"/>
          <w:sz w:val="24"/>
          <w:szCs w:val="24"/>
          <w:lang w:val="lv-LV"/>
        </w:rPr>
      </w:pPr>
      <w:r w:rsidRPr="008938BD">
        <w:rPr>
          <w:rFonts w:ascii="Times New Roman" w:eastAsia="Calibri" w:hAnsi="Times New Roman" w:cs="Times New Roman"/>
          <w:b/>
          <w:color w:val="000000"/>
          <w:sz w:val="24"/>
          <w:szCs w:val="24"/>
          <w:lang w:val="lv-LV"/>
        </w:rPr>
        <w:t xml:space="preserve">Tīmekļa vietne: </w:t>
      </w:r>
      <w:r w:rsidR="003F1B58" w:rsidRPr="003F1B58">
        <w:rPr>
          <w:rFonts w:ascii="Times New Roman" w:eastAsia="Calibri" w:hAnsi="Times New Roman" w:cs="Times New Roman"/>
          <w:b/>
          <w:color w:val="000000"/>
          <w:sz w:val="24"/>
          <w:szCs w:val="24"/>
          <w:lang w:val="lv-LV"/>
        </w:rPr>
        <w:t>https://rta.lv/projekti/e-mentoring-a-new-qualification-for-continuing-education-and-training-01112021</w:t>
      </w:r>
      <w:bookmarkStart w:id="0" w:name="_GoBack"/>
      <w:bookmarkEnd w:id="0"/>
    </w:p>
    <w:p w14:paraId="0AC3D049" w14:textId="77777777" w:rsidR="00B66D68" w:rsidRPr="008938BD" w:rsidRDefault="00B66D68" w:rsidP="00F10344">
      <w:pPr>
        <w:spacing w:line="360" w:lineRule="auto"/>
        <w:jc w:val="both"/>
        <w:rPr>
          <w:rFonts w:ascii="Times New Roman" w:hAnsi="Times New Roman" w:cs="Times New Roman"/>
          <w:sz w:val="24"/>
          <w:szCs w:val="24"/>
          <w:lang w:val="lv-LV"/>
        </w:rPr>
      </w:pPr>
    </w:p>
    <w:p w14:paraId="151A3400" w14:textId="77777777" w:rsidR="001F09EE" w:rsidRPr="008938BD" w:rsidRDefault="00B6789B">
      <w:pPr>
        <w:pStyle w:val="Subtitle"/>
        <w:tabs>
          <w:tab w:val="center" w:pos="4680"/>
        </w:tabs>
        <w:spacing w:before="120" w:after="120" w:line="360" w:lineRule="auto"/>
        <w:jc w:val="both"/>
        <w:rPr>
          <w:rFonts w:ascii="Times New Roman" w:eastAsia="Calibri" w:hAnsi="Times New Roman" w:cs="Times New Roman"/>
          <w:color w:val="000000"/>
          <w:sz w:val="24"/>
          <w:szCs w:val="24"/>
          <w:lang w:val="lv-LV"/>
        </w:rPr>
      </w:pPr>
      <w:r w:rsidRPr="008938BD">
        <w:rPr>
          <w:rFonts w:ascii="Times New Roman" w:eastAsia="Calibri" w:hAnsi="Times New Roman" w:cs="Times New Roman"/>
          <w:b/>
          <w:color w:val="000000"/>
          <w:sz w:val="24"/>
          <w:szCs w:val="24"/>
          <w:lang w:val="lv-LV"/>
        </w:rPr>
        <w:t>KONSORTIUMS</w:t>
      </w:r>
      <w:r w:rsidRPr="008938BD">
        <w:rPr>
          <w:rFonts w:ascii="Times New Roman" w:eastAsia="Calibri" w:hAnsi="Times New Roman" w:cs="Times New Roman"/>
          <w:color w:val="000000"/>
          <w:sz w:val="24"/>
          <w:szCs w:val="24"/>
          <w:lang w:val="lv-LV"/>
        </w:rPr>
        <w:t xml:space="preserve">: </w:t>
      </w:r>
      <w:r w:rsidRPr="008938BD">
        <w:rPr>
          <w:rFonts w:ascii="Times New Roman" w:eastAsia="Calibri" w:hAnsi="Times New Roman" w:cs="Times New Roman"/>
          <w:color w:val="000000"/>
          <w:sz w:val="24"/>
          <w:szCs w:val="24"/>
          <w:lang w:val="lv-LV"/>
        </w:rPr>
        <w:tab/>
      </w:r>
      <w:r w:rsidRPr="008938BD">
        <w:rPr>
          <w:rFonts w:ascii="Times New Roman" w:hAnsi="Times New Roman" w:cs="Times New Roman"/>
          <w:noProof/>
          <w:sz w:val="24"/>
          <w:szCs w:val="24"/>
          <w:lang w:val="lv-LV"/>
        </w:rPr>
        <w:drawing>
          <wp:anchor distT="0" distB="0" distL="114300" distR="114300" simplePos="0" relativeHeight="251660288" behindDoc="0" locked="0" layoutInCell="1" hidden="0" allowOverlap="1" wp14:anchorId="7391A56D" wp14:editId="35844E85">
            <wp:simplePos x="0" y="0"/>
            <wp:positionH relativeFrom="column">
              <wp:posOffset>1</wp:posOffset>
            </wp:positionH>
            <wp:positionV relativeFrom="paragraph">
              <wp:posOffset>334010</wp:posOffset>
            </wp:positionV>
            <wp:extent cx="1784628" cy="534287"/>
            <wp:effectExtent l="0" t="0" r="0" b="0"/>
            <wp:wrapSquare wrapText="bothSides" distT="0" distB="0" distL="114300" distR="114300"/>
            <wp:docPr id="159" name="image41.png" descr="Attēls, kurā ir tekst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41.png" descr="Attēls, kurā ir teksts&#10;&#10;Apraksts ģenerēts automātiski"/>
                    <pic:cNvPicPr preferRelativeResize="0"/>
                  </pic:nvPicPr>
                  <pic:blipFill>
                    <a:blip r:embed="rId13"/>
                    <a:srcRect/>
                    <a:stretch>
                      <a:fillRect/>
                    </a:stretch>
                  </pic:blipFill>
                  <pic:spPr>
                    <a:xfrm>
                      <a:off x="0" y="0"/>
                      <a:ext cx="1784628" cy="534287"/>
                    </a:xfrm>
                    <a:prstGeom prst="rect">
                      <a:avLst/>
                    </a:prstGeom>
                    <a:ln/>
                  </pic:spPr>
                </pic:pic>
              </a:graphicData>
            </a:graphic>
          </wp:anchor>
        </w:drawing>
      </w:r>
      <w:r w:rsidRPr="008938BD">
        <w:rPr>
          <w:rFonts w:ascii="Times New Roman" w:hAnsi="Times New Roman" w:cs="Times New Roman"/>
          <w:noProof/>
          <w:sz w:val="24"/>
          <w:szCs w:val="24"/>
          <w:lang w:val="lv-LV"/>
        </w:rPr>
        <w:drawing>
          <wp:anchor distT="0" distB="0" distL="114300" distR="114300" simplePos="0" relativeHeight="251661312" behindDoc="0" locked="0" layoutInCell="1" hidden="0" allowOverlap="1" wp14:anchorId="2FC50AFA" wp14:editId="3542D750">
            <wp:simplePos x="0" y="0"/>
            <wp:positionH relativeFrom="column">
              <wp:posOffset>2365375</wp:posOffset>
            </wp:positionH>
            <wp:positionV relativeFrom="paragraph">
              <wp:posOffset>283210</wp:posOffset>
            </wp:positionV>
            <wp:extent cx="1384300" cy="599440"/>
            <wp:effectExtent l="0" t="0" r="0" b="0"/>
            <wp:wrapSquare wrapText="bothSides" distT="0" distB="0" distL="114300" distR="114300"/>
            <wp:docPr id="1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384300" cy="599440"/>
                    </a:xfrm>
                    <a:prstGeom prst="rect">
                      <a:avLst/>
                    </a:prstGeom>
                    <a:ln/>
                  </pic:spPr>
                </pic:pic>
              </a:graphicData>
            </a:graphic>
          </wp:anchor>
        </w:drawing>
      </w:r>
    </w:p>
    <w:p w14:paraId="29498F4F" w14:textId="77777777" w:rsidR="001F09EE" w:rsidRPr="008938BD" w:rsidRDefault="00B6789B">
      <w:pPr>
        <w:tabs>
          <w:tab w:val="left" w:pos="2006"/>
        </w:tabs>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w:t>
      </w:r>
      <w:r w:rsidRPr="008938BD">
        <w:rPr>
          <w:rFonts w:ascii="Times New Roman" w:hAnsi="Times New Roman" w:cs="Times New Roman"/>
          <w:noProof/>
          <w:sz w:val="24"/>
          <w:szCs w:val="24"/>
          <w:lang w:val="lv-LV"/>
        </w:rPr>
        <w:drawing>
          <wp:anchor distT="0" distB="0" distL="114300" distR="114300" simplePos="0" relativeHeight="251662336" behindDoc="0" locked="0" layoutInCell="1" hidden="0" allowOverlap="1" wp14:anchorId="604ADE45" wp14:editId="333DDE79">
            <wp:simplePos x="0" y="0"/>
            <wp:positionH relativeFrom="column">
              <wp:posOffset>4152900</wp:posOffset>
            </wp:positionH>
            <wp:positionV relativeFrom="paragraph">
              <wp:posOffset>19050</wp:posOffset>
            </wp:positionV>
            <wp:extent cx="1557020" cy="520700"/>
            <wp:effectExtent l="0" t="0" r="0" b="0"/>
            <wp:wrapSquare wrapText="bothSides" distT="0" distB="0" distL="114300" distR="114300"/>
            <wp:docPr id="155" name="image2.png" descr="Attēls, kurā ir logotip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logotips&#10;&#10;Apraksts ģenerēts automātiski"/>
                    <pic:cNvPicPr preferRelativeResize="0"/>
                  </pic:nvPicPr>
                  <pic:blipFill>
                    <a:blip r:embed="rId15"/>
                    <a:srcRect/>
                    <a:stretch>
                      <a:fillRect/>
                    </a:stretch>
                  </pic:blipFill>
                  <pic:spPr>
                    <a:xfrm>
                      <a:off x="0" y="0"/>
                      <a:ext cx="1557020" cy="520700"/>
                    </a:xfrm>
                    <a:prstGeom prst="rect">
                      <a:avLst/>
                    </a:prstGeom>
                    <a:ln/>
                  </pic:spPr>
                </pic:pic>
              </a:graphicData>
            </a:graphic>
          </wp:anchor>
        </w:drawing>
      </w:r>
    </w:p>
    <w:p w14:paraId="060BA318" w14:textId="77777777" w:rsidR="00B66D68" w:rsidRPr="008938BD" w:rsidRDefault="00B66D68" w:rsidP="00F10344">
      <w:pPr>
        <w:tabs>
          <w:tab w:val="left" w:pos="2006"/>
        </w:tabs>
        <w:spacing w:line="360" w:lineRule="auto"/>
        <w:jc w:val="both"/>
        <w:rPr>
          <w:rFonts w:ascii="Times New Roman" w:hAnsi="Times New Roman" w:cs="Times New Roman"/>
          <w:sz w:val="24"/>
          <w:szCs w:val="24"/>
          <w:lang w:val="lv-LV"/>
        </w:rPr>
      </w:pPr>
    </w:p>
    <w:p w14:paraId="077C7796" w14:textId="77777777" w:rsidR="001F09EE" w:rsidRPr="008938BD" w:rsidRDefault="00B6789B">
      <w:pPr>
        <w:tabs>
          <w:tab w:val="left" w:pos="2006"/>
        </w:tabs>
        <w:spacing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w:drawing>
          <wp:anchor distT="0" distB="0" distL="114300" distR="114300" simplePos="0" relativeHeight="251663360" behindDoc="0" locked="0" layoutInCell="1" hidden="0" allowOverlap="1" wp14:anchorId="678CA6E4" wp14:editId="19EB57FD">
            <wp:simplePos x="0" y="0"/>
            <wp:positionH relativeFrom="column">
              <wp:posOffset>1</wp:posOffset>
            </wp:positionH>
            <wp:positionV relativeFrom="paragraph">
              <wp:posOffset>308610</wp:posOffset>
            </wp:positionV>
            <wp:extent cx="1752600" cy="737235"/>
            <wp:effectExtent l="0" t="0" r="0" b="0"/>
            <wp:wrapSquare wrapText="bothSides" distT="0" distB="0" distL="114300" distR="114300"/>
            <wp:docPr id="161" name="image50.png" descr="Attēls, kurā ir tekst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50.png" descr="Attēls, kurā ir teksts&#10;&#10;Apraksts ģenerēts automātiski"/>
                    <pic:cNvPicPr preferRelativeResize="0"/>
                  </pic:nvPicPr>
                  <pic:blipFill>
                    <a:blip r:embed="rId16"/>
                    <a:srcRect l="7290" t="18349" r="5031" b="19452"/>
                    <a:stretch>
                      <a:fillRect/>
                    </a:stretch>
                  </pic:blipFill>
                  <pic:spPr>
                    <a:xfrm>
                      <a:off x="0" y="0"/>
                      <a:ext cx="1752600" cy="737235"/>
                    </a:xfrm>
                    <a:prstGeom prst="rect">
                      <a:avLst/>
                    </a:prstGeom>
                    <a:ln/>
                  </pic:spPr>
                </pic:pic>
              </a:graphicData>
            </a:graphic>
          </wp:anchor>
        </w:drawing>
      </w:r>
      <w:r w:rsidRPr="008938BD">
        <w:rPr>
          <w:rFonts w:ascii="Times New Roman" w:hAnsi="Times New Roman" w:cs="Times New Roman"/>
          <w:noProof/>
          <w:sz w:val="24"/>
          <w:szCs w:val="24"/>
          <w:lang w:val="lv-LV"/>
        </w:rPr>
        <w:drawing>
          <wp:anchor distT="0" distB="0" distL="114300" distR="114300" simplePos="0" relativeHeight="251664384" behindDoc="0" locked="0" layoutInCell="1" hidden="0" allowOverlap="1" wp14:anchorId="749B529C" wp14:editId="05BD1260">
            <wp:simplePos x="0" y="0"/>
            <wp:positionH relativeFrom="column">
              <wp:posOffset>1930400</wp:posOffset>
            </wp:positionH>
            <wp:positionV relativeFrom="paragraph">
              <wp:posOffset>93345</wp:posOffset>
            </wp:positionV>
            <wp:extent cx="1266190" cy="974090"/>
            <wp:effectExtent l="0" t="0" r="0" b="0"/>
            <wp:wrapSquare wrapText="bothSides" distT="0" distB="0" distL="114300" distR="114300"/>
            <wp:docPr id="1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1266190" cy="974090"/>
                    </a:xfrm>
                    <a:prstGeom prst="rect">
                      <a:avLst/>
                    </a:prstGeom>
                    <a:ln/>
                  </pic:spPr>
                </pic:pic>
              </a:graphicData>
            </a:graphic>
          </wp:anchor>
        </w:drawing>
      </w:r>
      <w:r w:rsidRPr="008938BD">
        <w:rPr>
          <w:rFonts w:ascii="Times New Roman" w:hAnsi="Times New Roman" w:cs="Times New Roman"/>
          <w:noProof/>
          <w:sz w:val="24"/>
          <w:szCs w:val="24"/>
          <w:lang w:val="lv-LV"/>
        </w:rPr>
        <w:drawing>
          <wp:anchor distT="0" distB="0" distL="114300" distR="114300" simplePos="0" relativeHeight="251665408" behindDoc="0" locked="0" layoutInCell="1" hidden="0" allowOverlap="1" wp14:anchorId="4176AF56" wp14:editId="01315482">
            <wp:simplePos x="0" y="0"/>
            <wp:positionH relativeFrom="column">
              <wp:posOffset>3591559</wp:posOffset>
            </wp:positionH>
            <wp:positionV relativeFrom="paragraph">
              <wp:posOffset>442594</wp:posOffset>
            </wp:positionV>
            <wp:extent cx="3290570" cy="436536"/>
            <wp:effectExtent l="0" t="0" r="0" b="0"/>
            <wp:wrapSquare wrapText="bothSides" distT="0" distB="0" distL="114300" distR="114300"/>
            <wp:docPr id="162" name="image51.jpg" descr="Attēls, kurā ir tekst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51.jpg" descr="Attēls, kurā ir teksts&#10;&#10;Apraksts ģenerēts automātiski"/>
                    <pic:cNvPicPr preferRelativeResize="0"/>
                  </pic:nvPicPr>
                  <pic:blipFill>
                    <a:blip r:embed="rId18"/>
                    <a:srcRect/>
                    <a:stretch>
                      <a:fillRect/>
                    </a:stretch>
                  </pic:blipFill>
                  <pic:spPr>
                    <a:xfrm>
                      <a:off x="0" y="0"/>
                      <a:ext cx="3290570" cy="436536"/>
                    </a:xfrm>
                    <a:prstGeom prst="rect">
                      <a:avLst/>
                    </a:prstGeom>
                    <a:ln/>
                  </pic:spPr>
                </pic:pic>
              </a:graphicData>
            </a:graphic>
          </wp:anchor>
        </w:drawing>
      </w:r>
    </w:p>
    <w:p w14:paraId="4D045AE2" w14:textId="77777777" w:rsidR="00B66D68" w:rsidRPr="008938BD" w:rsidRDefault="00B66D68" w:rsidP="00F10344">
      <w:pPr>
        <w:spacing w:before="240" w:after="240" w:line="360" w:lineRule="auto"/>
        <w:jc w:val="both"/>
        <w:rPr>
          <w:rFonts w:ascii="Times New Roman" w:eastAsia="Arial" w:hAnsi="Times New Roman" w:cs="Times New Roman"/>
          <w:sz w:val="24"/>
          <w:szCs w:val="24"/>
          <w:lang w:val="lv-LV"/>
        </w:rPr>
      </w:pPr>
    </w:p>
    <w:p w14:paraId="3B1F5C14" w14:textId="77777777" w:rsidR="00B66D68" w:rsidRPr="008938BD" w:rsidRDefault="001B5349" w:rsidP="00F10344">
      <w:pPr>
        <w:spacing w:before="240" w:after="240" w:line="360" w:lineRule="auto"/>
        <w:jc w:val="both"/>
        <w:rPr>
          <w:rFonts w:ascii="Times New Roman" w:eastAsia="Arial" w:hAnsi="Times New Roman" w:cs="Times New Roman"/>
          <w:sz w:val="24"/>
          <w:szCs w:val="24"/>
          <w:lang w:val="lv-LV"/>
        </w:rPr>
      </w:pPr>
      <w:r w:rsidRPr="008938BD">
        <w:rPr>
          <w:rFonts w:ascii="Times New Roman" w:eastAsia="Arial" w:hAnsi="Times New Roman" w:cs="Times New Roman"/>
          <w:sz w:val="24"/>
          <w:szCs w:val="24"/>
          <w:lang w:val="lv-LV"/>
        </w:rPr>
        <w:t xml:space="preserve"> </w:t>
      </w:r>
    </w:p>
    <w:p w14:paraId="3D1C4C26" w14:textId="77777777" w:rsidR="00B66D68" w:rsidRPr="008938BD" w:rsidRDefault="00B66D68" w:rsidP="00F10344">
      <w:pPr>
        <w:spacing w:before="240" w:after="240" w:line="360" w:lineRule="auto"/>
        <w:jc w:val="both"/>
        <w:rPr>
          <w:rFonts w:ascii="Times New Roman" w:eastAsia="Arial" w:hAnsi="Times New Roman" w:cs="Times New Roman"/>
          <w:sz w:val="24"/>
          <w:szCs w:val="24"/>
          <w:lang w:val="lv-LV"/>
        </w:rPr>
      </w:pPr>
    </w:p>
    <w:p w14:paraId="01A22254" w14:textId="77777777" w:rsidR="00B66D68" w:rsidRPr="008938BD" w:rsidRDefault="00B66D68" w:rsidP="00F10344">
      <w:pPr>
        <w:spacing w:before="240" w:after="240" w:line="360" w:lineRule="auto"/>
        <w:jc w:val="both"/>
        <w:rPr>
          <w:rFonts w:ascii="Times New Roman" w:eastAsia="Arial" w:hAnsi="Times New Roman" w:cs="Times New Roman"/>
          <w:sz w:val="24"/>
          <w:szCs w:val="24"/>
          <w:lang w:val="lv-LV"/>
        </w:rPr>
      </w:pPr>
    </w:p>
    <w:p w14:paraId="440B9FCC" w14:textId="77777777" w:rsidR="00B66D68" w:rsidRPr="008938BD" w:rsidRDefault="00B66D68" w:rsidP="00F10344">
      <w:pPr>
        <w:spacing w:before="240" w:after="240" w:line="360" w:lineRule="auto"/>
        <w:jc w:val="both"/>
        <w:rPr>
          <w:rFonts w:ascii="Times New Roman" w:eastAsia="Arial" w:hAnsi="Times New Roman" w:cs="Times New Roman"/>
          <w:sz w:val="24"/>
          <w:szCs w:val="24"/>
          <w:lang w:val="lv-LV"/>
        </w:rPr>
      </w:pPr>
    </w:p>
    <w:p w14:paraId="0CFE2031" w14:textId="77777777" w:rsidR="00061C58" w:rsidRPr="008938BD" w:rsidRDefault="00061C58" w:rsidP="00F10344">
      <w:pPr>
        <w:spacing w:before="240" w:after="240" w:line="360" w:lineRule="auto"/>
        <w:jc w:val="both"/>
        <w:rPr>
          <w:rFonts w:ascii="Times New Roman" w:eastAsia="Arial" w:hAnsi="Times New Roman" w:cs="Times New Roman"/>
          <w:sz w:val="24"/>
          <w:szCs w:val="24"/>
          <w:lang w:val="lv-LV"/>
        </w:rPr>
      </w:pPr>
    </w:p>
    <w:p w14:paraId="0C25B6E5" w14:textId="77777777" w:rsidR="006C19D6" w:rsidRPr="008938BD" w:rsidRDefault="006C19D6" w:rsidP="00F10344">
      <w:pPr>
        <w:spacing w:before="240" w:after="240" w:line="360" w:lineRule="auto"/>
        <w:jc w:val="both"/>
        <w:rPr>
          <w:rFonts w:ascii="Times New Roman" w:eastAsia="Arial" w:hAnsi="Times New Roman" w:cs="Times New Roman"/>
          <w:sz w:val="24"/>
          <w:szCs w:val="24"/>
          <w:lang w:val="lv-LV"/>
        </w:rPr>
      </w:pPr>
    </w:p>
    <w:p w14:paraId="1DE6206C" w14:textId="77777777" w:rsidR="001F09EE" w:rsidRDefault="00B6789B">
      <w:pPr>
        <w:spacing w:before="240" w:after="240" w:line="360" w:lineRule="auto"/>
        <w:jc w:val="center"/>
        <w:rPr>
          <w:rFonts w:ascii="Times New Roman" w:eastAsia="Arial" w:hAnsi="Times New Roman" w:cs="Times New Roman"/>
          <w:b/>
          <w:bCs/>
          <w:color w:val="0070C0"/>
          <w:sz w:val="40"/>
          <w:szCs w:val="40"/>
          <w:lang w:val="lv-LV"/>
        </w:rPr>
      </w:pPr>
      <w:r w:rsidRPr="008938BD">
        <w:rPr>
          <w:rFonts w:ascii="Times New Roman" w:eastAsia="Arial" w:hAnsi="Times New Roman" w:cs="Times New Roman"/>
          <w:b/>
          <w:bCs/>
          <w:color w:val="0070C0"/>
          <w:sz w:val="40"/>
          <w:szCs w:val="40"/>
          <w:lang w:val="lv-LV"/>
        </w:rPr>
        <w:t>Saturs</w:t>
      </w:r>
    </w:p>
    <w:tbl>
      <w:tblPr>
        <w:tblStyle w:val="TableGrid"/>
        <w:tblW w:w="0" w:type="auto"/>
        <w:tblInd w:w="-5" w:type="dxa"/>
        <w:tblLook w:val="04A0" w:firstRow="1" w:lastRow="0" w:firstColumn="1" w:lastColumn="0" w:noHBand="0" w:noVBand="1"/>
      </w:tblPr>
      <w:tblGrid>
        <w:gridCol w:w="1413"/>
        <w:gridCol w:w="6946"/>
        <w:gridCol w:w="283"/>
        <w:gridCol w:w="987"/>
      </w:tblGrid>
      <w:tr w:rsidR="00C45787" w14:paraId="139BF77C" w14:textId="77777777" w:rsidTr="002C6906">
        <w:trPr>
          <w:trHeight w:val="759"/>
        </w:trPr>
        <w:tc>
          <w:tcPr>
            <w:tcW w:w="1413" w:type="dxa"/>
            <w:tcBorders>
              <w:top w:val="single" w:sz="4" w:space="0" w:color="auto"/>
              <w:left w:val="single" w:sz="4" w:space="0" w:color="auto"/>
              <w:bottom w:val="single" w:sz="4" w:space="0" w:color="auto"/>
              <w:right w:val="single" w:sz="4" w:space="0" w:color="auto"/>
            </w:tcBorders>
          </w:tcPr>
          <w:p w14:paraId="58127481" w14:textId="170A8661" w:rsidR="00C45787" w:rsidRDefault="00C45787">
            <w:pPr>
              <w:spacing w:before="240" w:after="240" w:line="360" w:lineRule="auto"/>
              <w:jc w:val="center"/>
              <w:rPr>
                <w:rFonts w:ascii="Times New Roman" w:eastAsia="Arial" w:hAnsi="Times New Roman"/>
                <w:b/>
                <w:bCs/>
                <w:color w:val="0070C0"/>
                <w:sz w:val="40"/>
                <w:szCs w:val="40"/>
              </w:rPr>
            </w:pPr>
            <w:r w:rsidRPr="008938BD">
              <w:rPr>
                <w:rFonts w:ascii="Times New Roman" w:eastAsia="Arial" w:hAnsi="Times New Roman"/>
                <w:b/>
                <w:bCs/>
                <w:color w:val="0070C0"/>
                <w:sz w:val="24"/>
                <w:szCs w:val="24"/>
              </w:rPr>
              <w:t>Modulis 1</w:t>
            </w:r>
          </w:p>
        </w:tc>
        <w:tc>
          <w:tcPr>
            <w:tcW w:w="7229" w:type="dxa"/>
            <w:gridSpan w:val="2"/>
            <w:tcBorders>
              <w:top w:val="single" w:sz="4" w:space="0" w:color="auto"/>
              <w:left w:val="single" w:sz="4" w:space="0" w:color="auto"/>
              <w:bottom w:val="single" w:sz="4" w:space="0" w:color="auto"/>
              <w:right w:val="single" w:sz="4" w:space="0" w:color="auto"/>
            </w:tcBorders>
          </w:tcPr>
          <w:p w14:paraId="760B9412" w14:textId="77777777" w:rsidR="002C6906" w:rsidRPr="002C6906" w:rsidRDefault="002C6906" w:rsidP="002C6906">
            <w:pPr>
              <w:rPr>
                <w:rFonts w:ascii="Times New Roman" w:hAnsi="Times New Roman"/>
                <w:b/>
                <w:bCs/>
                <w:sz w:val="28"/>
                <w:szCs w:val="28"/>
              </w:rPr>
            </w:pPr>
          </w:p>
          <w:p w14:paraId="570C5074" w14:textId="6B09E7B9" w:rsidR="00C45787" w:rsidRPr="002C6906" w:rsidRDefault="00C45787" w:rsidP="002C6906">
            <w:pPr>
              <w:rPr>
                <w:rFonts w:ascii="Times New Roman" w:eastAsia="Arial" w:hAnsi="Times New Roman"/>
                <w:b/>
                <w:bCs/>
                <w:color w:val="0070C0"/>
                <w:sz w:val="28"/>
                <w:szCs w:val="28"/>
              </w:rPr>
            </w:pPr>
            <w:r w:rsidRPr="002C6906">
              <w:rPr>
                <w:rFonts w:ascii="Times New Roman" w:hAnsi="Times New Roman"/>
                <w:b/>
                <w:bCs/>
                <w:sz w:val="28"/>
                <w:szCs w:val="28"/>
              </w:rPr>
              <w:t>E-mentoringa mērķis un definīcija</w:t>
            </w:r>
          </w:p>
        </w:tc>
        <w:tc>
          <w:tcPr>
            <w:tcW w:w="987" w:type="dxa"/>
            <w:tcBorders>
              <w:top w:val="single" w:sz="4" w:space="0" w:color="auto"/>
              <w:left w:val="single" w:sz="4" w:space="0" w:color="auto"/>
              <w:bottom w:val="single" w:sz="4" w:space="0" w:color="auto"/>
            </w:tcBorders>
          </w:tcPr>
          <w:p w14:paraId="0E7758F2" w14:textId="29161519" w:rsidR="00C45787" w:rsidRPr="002C6906" w:rsidRDefault="002C6906">
            <w:pPr>
              <w:spacing w:before="240" w:after="240" w:line="360" w:lineRule="auto"/>
              <w:jc w:val="center"/>
              <w:rPr>
                <w:rFonts w:ascii="Times New Roman" w:eastAsia="Arial" w:hAnsi="Times New Roman"/>
                <w:b/>
                <w:bCs/>
                <w:color w:val="0070C0"/>
                <w:sz w:val="32"/>
                <w:szCs w:val="32"/>
              </w:rPr>
            </w:pPr>
            <w:r w:rsidRPr="002C6906">
              <w:rPr>
                <w:rFonts w:ascii="Times New Roman" w:eastAsia="Arial" w:hAnsi="Times New Roman"/>
                <w:b/>
                <w:bCs/>
                <w:color w:val="0070C0"/>
                <w:sz w:val="32"/>
                <w:szCs w:val="32"/>
              </w:rPr>
              <w:t>3</w:t>
            </w:r>
          </w:p>
        </w:tc>
      </w:tr>
      <w:tr w:rsidR="00C45787" w14:paraId="2A4ED731" w14:textId="77777777" w:rsidTr="002C6906">
        <w:tc>
          <w:tcPr>
            <w:tcW w:w="1413" w:type="dxa"/>
            <w:tcBorders>
              <w:top w:val="single" w:sz="4" w:space="0" w:color="auto"/>
            </w:tcBorders>
          </w:tcPr>
          <w:p w14:paraId="61721308" w14:textId="49541CAD" w:rsidR="00C45787" w:rsidRDefault="00C45787">
            <w:pPr>
              <w:spacing w:before="240" w:after="240" w:line="360" w:lineRule="auto"/>
              <w:jc w:val="center"/>
              <w:rPr>
                <w:rFonts w:ascii="Times New Roman" w:eastAsia="Arial" w:hAnsi="Times New Roman"/>
                <w:b/>
                <w:bCs/>
                <w:color w:val="0070C0"/>
                <w:sz w:val="40"/>
                <w:szCs w:val="40"/>
              </w:rPr>
            </w:pPr>
            <w:r w:rsidRPr="008938BD">
              <w:rPr>
                <w:rFonts w:ascii="Times New Roman" w:eastAsia="Arial" w:hAnsi="Times New Roman"/>
                <w:b/>
                <w:bCs/>
                <w:color w:val="0070C0"/>
                <w:sz w:val="24"/>
                <w:szCs w:val="24"/>
              </w:rPr>
              <w:t>Modulis 2</w:t>
            </w:r>
          </w:p>
        </w:tc>
        <w:tc>
          <w:tcPr>
            <w:tcW w:w="7229" w:type="dxa"/>
            <w:gridSpan w:val="2"/>
            <w:tcBorders>
              <w:top w:val="single" w:sz="4" w:space="0" w:color="auto"/>
            </w:tcBorders>
          </w:tcPr>
          <w:p w14:paraId="523F9C14" w14:textId="77777777" w:rsidR="002C6906" w:rsidRPr="002C6906" w:rsidRDefault="002C6906" w:rsidP="002C6906">
            <w:pPr>
              <w:rPr>
                <w:rFonts w:ascii="Times New Roman" w:hAnsi="Times New Roman"/>
                <w:b/>
                <w:bCs/>
                <w:sz w:val="28"/>
                <w:szCs w:val="28"/>
              </w:rPr>
            </w:pPr>
          </w:p>
          <w:p w14:paraId="70510294" w14:textId="08417559" w:rsidR="00C45787" w:rsidRPr="002C6906" w:rsidRDefault="002C6906" w:rsidP="002C6906">
            <w:pPr>
              <w:rPr>
                <w:rFonts w:ascii="Times New Roman" w:hAnsi="Times New Roman"/>
                <w:b/>
                <w:bCs/>
                <w:sz w:val="28"/>
                <w:szCs w:val="28"/>
              </w:rPr>
            </w:pPr>
            <w:r w:rsidRPr="002C6906">
              <w:rPr>
                <w:rFonts w:ascii="Times New Roman" w:hAnsi="Times New Roman"/>
                <w:b/>
                <w:bCs/>
                <w:sz w:val="28"/>
                <w:szCs w:val="28"/>
              </w:rPr>
              <w:t>E-mentorings: pašreizējās un turpmākās tendences</w:t>
            </w:r>
          </w:p>
        </w:tc>
        <w:tc>
          <w:tcPr>
            <w:tcW w:w="987" w:type="dxa"/>
            <w:tcBorders>
              <w:top w:val="single" w:sz="4" w:space="0" w:color="auto"/>
            </w:tcBorders>
          </w:tcPr>
          <w:p w14:paraId="6EDCDE73" w14:textId="216566FF" w:rsidR="00C45787" w:rsidRPr="002C6906" w:rsidRDefault="002C6906">
            <w:pPr>
              <w:spacing w:before="240" w:after="240" w:line="360" w:lineRule="auto"/>
              <w:jc w:val="center"/>
              <w:rPr>
                <w:rFonts w:ascii="Times New Roman" w:eastAsia="Arial" w:hAnsi="Times New Roman"/>
                <w:b/>
                <w:bCs/>
                <w:color w:val="0070C0"/>
                <w:sz w:val="32"/>
                <w:szCs w:val="32"/>
              </w:rPr>
            </w:pPr>
            <w:r w:rsidRPr="002C6906">
              <w:rPr>
                <w:rFonts w:ascii="Times New Roman" w:eastAsia="Arial" w:hAnsi="Times New Roman"/>
                <w:b/>
                <w:bCs/>
                <w:color w:val="0070C0"/>
                <w:sz w:val="32"/>
                <w:szCs w:val="32"/>
              </w:rPr>
              <w:t>20</w:t>
            </w:r>
          </w:p>
        </w:tc>
      </w:tr>
      <w:tr w:rsidR="00C45787" w14:paraId="7559F4AE" w14:textId="77777777" w:rsidTr="00C45787">
        <w:tc>
          <w:tcPr>
            <w:tcW w:w="1413" w:type="dxa"/>
          </w:tcPr>
          <w:p w14:paraId="2DA23E8E" w14:textId="22D84F10" w:rsidR="00C45787" w:rsidRDefault="00C45787">
            <w:pPr>
              <w:spacing w:before="240" w:after="240" w:line="360" w:lineRule="auto"/>
              <w:jc w:val="center"/>
              <w:rPr>
                <w:rFonts w:ascii="Times New Roman" w:eastAsia="Arial" w:hAnsi="Times New Roman"/>
                <w:b/>
                <w:bCs/>
                <w:color w:val="0070C0"/>
                <w:sz w:val="40"/>
                <w:szCs w:val="40"/>
              </w:rPr>
            </w:pPr>
            <w:r w:rsidRPr="008938BD">
              <w:rPr>
                <w:rFonts w:ascii="Times New Roman" w:eastAsia="Arial" w:hAnsi="Times New Roman"/>
                <w:b/>
                <w:bCs/>
                <w:color w:val="0070C0"/>
                <w:sz w:val="24"/>
                <w:szCs w:val="24"/>
              </w:rPr>
              <w:t>Modulis 3</w:t>
            </w:r>
          </w:p>
        </w:tc>
        <w:tc>
          <w:tcPr>
            <w:tcW w:w="7229" w:type="dxa"/>
            <w:gridSpan w:val="2"/>
          </w:tcPr>
          <w:p w14:paraId="44469990" w14:textId="47782384" w:rsidR="00C45787" w:rsidRPr="002C6906" w:rsidRDefault="002C6906" w:rsidP="002C6906">
            <w:pPr>
              <w:spacing w:before="240" w:after="240"/>
              <w:rPr>
                <w:rFonts w:ascii="Times New Roman" w:eastAsia="Arial" w:hAnsi="Times New Roman"/>
                <w:b/>
                <w:bCs/>
                <w:color w:val="0070C0"/>
                <w:sz w:val="28"/>
                <w:szCs w:val="28"/>
              </w:rPr>
            </w:pPr>
            <w:r w:rsidRPr="002C6906">
              <w:rPr>
                <w:rFonts w:ascii="Times New Roman" w:hAnsi="Times New Roman"/>
                <w:b/>
                <w:sz w:val="28"/>
                <w:szCs w:val="28"/>
              </w:rPr>
              <w:t>E-mentoringa apmācība un koučinga atbalsts</w:t>
            </w:r>
          </w:p>
        </w:tc>
        <w:tc>
          <w:tcPr>
            <w:tcW w:w="987" w:type="dxa"/>
          </w:tcPr>
          <w:p w14:paraId="637E0A31" w14:textId="3B007928" w:rsidR="00C45787" w:rsidRPr="002C6906" w:rsidRDefault="002C6906">
            <w:pPr>
              <w:spacing w:before="240" w:after="240" w:line="360" w:lineRule="auto"/>
              <w:jc w:val="center"/>
              <w:rPr>
                <w:rFonts w:ascii="Times New Roman" w:eastAsia="Arial" w:hAnsi="Times New Roman"/>
                <w:b/>
                <w:bCs/>
                <w:color w:val="0070C0"/>
                <w:sz w:val="32"/>
                <w:szCs w:val="32"/>
              </w:rPr>
            </w:pPr>
            <w:r w:rsidRPr="002C6906">
              <w:rPr>
                <w:rFonts w:ascii="Times New Roman" w:eastAsia="Arial" w:hAnsi="Times New Roman"/>
                <w:b/>
                <w:bCs/>
                <w:color w:val="0070C0"/>
                <w:sz w:val="32"/>
                <w:szCs w:val="32"/>
              </w:rPr>
              <w:t>25</w:t>
            </w:r>
          </w:p>
        </w:tc>
      </w:tr>
      <w:tr w:rsidR="00C45787" w14:paraId="12AA7F36" w14:textId="77777777" w:rsidTr="00C45787">
        <w:tc>
          <w:tcPr>
            <w:tcW w:w="1413" w:type="dxa"/>
          </w:tcPr>
          <w:p w14:paraId="170CB338" w14:textId="4F1AB6C9" w:rsidR="00C45787" w:rsidRDefault="00C45787">
            <w:pPr>
              <w:spacing w:before="240" w:after="240" w:line="360" w:lineRule="auto"/>
              <w:jc w:val="center"/>
              <w:rPr>
                <w:rFonts w:ascii="Times New Roman" w:eastAsia="Arial" w:hAnsi="Times New Roman"/>
                <w:b/>
                <w:bCs/>
                <w:color w:val="0070C0"/>
                <w:sz w:val="40"/>
                <w:szCs w:val="40"/>
              </w:rPr>
            </w:pPr>
            <w:r w:rsidRPr="008938BD">
              <w:rPr>
                <w:rFonts w:ascii="Times New Roman" w:eastAsia="Arial" w:hAnsi="Times New Roman"/>
                <w:b/>
                <w:bCs/>
                <w:color w:val="0070C0"/>
                <w:sz w:val="24"/>
                <w:szCs w:val="24"/>
              </w:rPr>
              <w:t>Modulis 4</w:t>
            </w:r>
          </w:p>
        </w:tc>
        <w:tc>
          <w:tcPr>
            <w:tcW w:w="7229" w:type="dxa"/>
            <w:gridSpan w:val="2"/>
          </w:tcPr>
          <w:p w14:paraId="5D44367F" w14:textId="7F637968" w:rsidR="00C45787" w:rsidRPr="002C6906" w:rsidRDefault="002C6906" w:rsidP="002C6906">
            <w:pPr>
              <w:pBdr>
                <w:top w:val="nil"/>
                <w:left w:val="nil"/>
                <w:bottom w:val="nil"/>
                <w:right w:val="nil"/>
                <w:between w:val="nil"/>
              </w:pBdr>
              <w:spacing w:before="240" w:after="240"/>
              <w:rPr>
                <w:rFonts w:ascii="Times New Roman" w:eastAsia="Times New Roman" w:hAnsi="Times New Roman"/>
                <w:sz w:val="28"/>
                <w:szCs w:val="28"/>
              </w:rPr>
            </w:pPr>
            <w:r w:rsidRPr="002C6906">
              <w:rPr>
                <w:rFonts w:ascii="Times New Roman" w:eastAsia="Times New Roman" w:hAnsi="Times New Roman"/>
                <w:b/>
                <w:sz w:val="28"/>
                <w:szCs w:val="28"/>
              </w:rPr>
              <w:t>Tiešsaistes individuālā mijiedarbība, Virtuālās komandas</w:t>
            </w:r>
          </w:p>
        </w:tc>
        <w:tc>
          <w:tcPr>
            <w:tcW w:w="987" w:type="dxa"/>
          </w:tcPr>
          <w:p w14:paraId="1CEB8719" w14:textId="2DA9AA5D" w:rsidR="00C45787" w:rsidRPr="002C6906" w:rsidRDefault="002C6906">
            <w:pPr>
              <w:spacing w:before="240" w:after="240" w:line="360" w:lineRule="auto"/>
              <w:jc w:val="center"/>
              <w:rPr>
                <w:rFonts w:ascii="Times New Roman" w:eastAsia="Arial" w:hAnsi="Times New Roman"/>
                <w:b/>
                <w:bCs/>
                <w:color w:val="0070C0"/>
                <w:sz w:val="32"/>
                <w:szCs w:val="32"/>
              </w:rPr>
            </w:pPr>
            <w:r w:rsidRPr="002C6906">
              <w:rPr>
                <w:rFonts w:ascii="Times New Roman" w:eastAsia="Arial" w:hAnsi="Times New Roman"/>
                <w:b/>
                <w:bCs/>
                <w:color w:val="0070C0"/>
                <w:sz w:val="32"/>
                <w:szCs w:val="32"/>
              </w:rPr>
              <w:t>51</w:t>
            </w:r>
          </w:p>
        </w:tc>
      </w:tr>
      <w:tr w:rsidR="00C45787" w14:paraId="693BDB8F" w14:textId="77777777" w:rsidTr="00C45787">
        <w:tc>
          <w:tcPr>
            <w:tcW w:w="1413" w:type="dxa"/>
          </w:tcPr>
          <w:p w14:paraId="31DEE5C7" w14:textId="7D6B1E66" w:rsidR="00C45787" w:rsidRDefault="00C45787">
            <w:pPr>
              <w:spacing w:before="240" w:after="240" w:line="360" w:lineRule="auto"/>
              <w:jc w:val="center"/>
              <w:rPr>
                <w:rFonts w:ascii="Times New Roman" w:eastAsia="Arial" w:hAnsi="Times New Roman"/>
                <w:b/>
                <w:bCs/>
                <w:color w:val="0070C0"/>
                <w:sz w:val="40"/>
                <w:szCs w:val="40"/>
              </w:rPr>
            </w:pPr>
            <w:r w:rsidRPr="008938BD">
              <w:rPr>
                <w:rFonts w:ascii="Times New Roman" w:eastAsia="Arial" w:hAnsi="Times New Roman"/>
                <w:b/>
                <w:bCs/>
                <w:color w:val="0070C0"/>
                <w:sz w:val="24"/>
                <w:szCs w:val="24"/>
              </w:rPr>
              <w:t>Modulis 5</w:t>
            </w:r>
          </w:p>
        </w:tc>
        <w:tc>
          <w:tcPr>
            <w:tcW w:w="7229" w:type="dxa"/>
            <w:gridSpan w:val="2"/>
          </w:tcPr>
          <w:p w14:paraId="4F21CEBF" w14:textId="208366AA" w:rsidR="00C45787" w:rsidRPr="002C6906" w:rsidRDefault="00C45787" w:rsidP="002C6906">
            <w:pPr>
              <w:spacing w:before="240" w:after="240" w:line="360" w:lineRule="auto"/>
              <w:rPr>
                <w:rFonts w:ascii="Times New Roman" w:eastAsia="Arial" w:hAnsi="Times New Roman"/>
                <w:b/>
                <w:bCs/>
                <w:color w:val="0070C0"/>
                <w:sz w:val="28"/>
                <w:szCs w:val="28"/>
              </w:rPr>
            </w:pPr>
            <w:r w:rsidRPr="002C6906">
              <w:rPr>
                <w:rFonts w:ascii="Times New Roman" w:hAnsi="Times New Roman"/>
                <w:b/>
                <w:sz w:val="28"/>
                <w:szCs w:val="28"/>
              </w:rPr>
              <w:t>E-mentoringa programmatūra</w:t>
            </w:r>
          </w:p>
        </w:tc>
        <w:tc>
          <w:tcPr>
            <w:tcW w:w="987" w:type="dxa"/>
          </w:tcPr>
          <w:p w14:paraId="5F054BDA" w14:textId="5BDF3F4D" w:rsidR="00C45787" w:rsidRPr="002C6906" w:rsidRDefault="002C6906">
            <w:pPr>
              <w:spacing w:before="240" w:after="240" w:line="360" w:lineRule="auto"/>
              <w:jc w:val="center"/>
              <w:rPr>
                <w:rFonts w:ascii="Times New Roman" w:eastAsia="Arial" w:hAnsi="Times New Roman"/>
                <w:b/>
                <w:bCs/>
                <w:color w:val="0070C0"/>
                <w:sz w:val="32"/>
                <w:szCs w:val="32"/>
              </w:rPr>
            </w:pPr>
            <w:r w:rsidRPr="002C6906">
              <w:rPr>
                <w:rFonts w:ascii="Times New Roman" w:eastAsia="Arial" w:hAnsi="Times New Roman"/>
                <w:b/>
                <w:bCs/>
                <w:color w:val="0070C0"/>
                <w:sz w:val="32"/>
                <w:szCs w:val="32"/>
              </w:rPr>
              <w:t>66</w:t>
            </w:r>
          </w:p>
        </w:tc>
      </w:tr>
      <w:tr w:rsidR="001B5349" w:rsidRPr="008938BD" w14:paraId="6AC11ADB" w14:textId="77777777" w:rsidTr="00C45787">
        <w:trPr>
          <w:trHeight w:val="894"/>
        </w:trPr>
        <w:tc>
          <w:tcPr>
            <w:tcW w:w="8359" w:type="dxa"/>
            <w:gridSpan w:val="2"/>
            <w:tcBorders>
              <w:top w:val="nil"/>
              <w:left w:val="nil"/>
              <w:bottom w:val="nil"/>
              <w:right w:val="nil"/>
            </w:tcBorders>
          </w:tcPr>
          <w:p w14:paraId="20768FAD" w14:textId="52E0D9A6" w:rsidR="001F09EE" w:rsidRPr="008938BD" w:rsidRDefault="001F09EE">
            <w:pPr>
              <w:spacing w:before="240" w:after="240" w:line="360" w:lineRule="auto"/>
              <w:jc w:val="both"/>
              <w:rPr>
                <w:rFonts w:ascii="Times New Roman" w:eastAsia="Arial" w:hAnsi="Times New Roman"/>
                <w:b/>
                <w:bCs/>
                <w:color w:val="0070C0"/>
                <w:sz w:val="24"/>
                <w:szCs w:val="24"/>
              </w:rPr>
            </w:pPr>
          </w:p>
        </w:tc>
        <w:tc>
          <w:tcPr>
            <w:tcW w:w="1270" w:type="dxa"/>
            <w:gridSpan w:val="2"/>
            <w:tcBorders>
              <w:top w:val="nil"/>
              <w:left w:val="nil"/>
              <w:bottom w:val="nil"/>
              <w:right w:val="nil"/>
            </w:tcBorders>
          </w:tcPr>
          <w:p w14:paraId="7F729B69" w14:textId="77777777" w:rsidR="001B5349" w:rsidRPr="008938BD" w:rsidRDefault="001B5349" w:rsidP="001B5349">
            <w:pPr>
              <w:spacing w:before="240" w:after="240" w:line="360" w:lineRule="auto"/>
              <w:jc w:val="both"/>
              <w:rPr>
                <w:rFonts w:ascii="Times New Roman" w:eastAsia="Arial" w:hAnsi="Times New Roman"/>
                <w:b/>
                <w:bCs/>
                <w:color w:val="0070C0"/>
                <w:sz w:val="24"/>
                <w:szCs w:val="24"/>
              </w:rPr>
            </w:pPr>
          </w:p>
        </w:tc>
      </w:tr>
      <w:tr w:rsidR="001B5349" w:rsidRPr="008938BD" w14:paraId="4A6CAA18" w14:textId="77777777" w:rsidTr="00C45787">
        <w:trPr>
          <w:trHeight w:val="894"/>
        </w:trPr>
        <w:tc>
          <w:tcPr>
            <w:tcW w:w="8359" w:type="dxa"/>
            <w:gridSpan w:val="2"/>
            <w:tcBorders>
              <w:top w:val="nil"/>
              <w:left w:val="nil"/>
              <w:bottom w:val="nil"/>
              <w:right w:val="nil"/>
            </w:tcBorders>
          </w:tcPr>
          <w:p w14:paraId="0D302C63" w14:textId="7FCBD26A" w:rsidR="001F09EE" w:rsidRPr="008938BD" w:rsidRDefault="001F09EE">
            <w:pPr>
              <w:spacing w:before="240" w:after="240" w:line="360" w:lineRule="auto"/>
              <w:jc w:val="both"/>
              <w:rPr>
                <w:rFonts w:ascii="Times New Roman" w:eastAsia="Arial" w:hAnsi="Times New Roman"/>
                <w:b/>
                <w:bCs/>
                <w:color w:val="0070C0"/>
                <w:sz w:val="24"/>
                <w:szCs w:val="24"/>
              </w:rPr>
            </w:pPr>
          </w:p>
        </w:tc>
        <w:tc>
          <w:tcPr>
            <w:tcW w:w="1270" w:type="dxa"/>
            <w:gridSpan w:val="2"/>
            <w:tcBorders>
              <w:top w:val="nil"/>
              <w:left w:val="nil"/>
              <w:bottom w:val="nil"/>
              <w:right w:val="nil"/>
            </w:tcBorders>
          </w:tcPr>
          <w:p w14:paraId="0C2389DD" w14:textId="77777777" w:rsidR="001B5349" w:rsidRPr="008938BD" w:rsidRDefault="001B5349" w:rsidP="001B5349">
            <w:pPr>
              <w:spacing w:before="240" w:after="240" w:line="360" w:lineRule="auto"/>
              <w:jc w:val="both"/>
              <w:rPr>
                <w:rFonts w:ascii="Times New Roman" w:eastAsia="Arial" w:hAnsi="Times New Roman"/>
                <w:b/>
                <w:bCs/>
                <w:color w:val="0070C0"/>
                <w:sz w:val="24"/>
                <w:szCs w:val="24"/>
              </w:rPr>
            </w:pPr>
          </w:p>
        </w:tc>
      </w:tr>
      <w:tr w:rsidR="001B5349" w:rsidRPr="008938BD" w14:paraId="59B659B9" w14:textId="77777777" w:rsidTr="00C45787">
        <w:trPr>
          <w:trHeight w:val="894"/>
        </w:trPr>
        <w:tc>
          <w:tcPr>
            <w:tcW w:w="8359" w:type="dxa"/>
            <w:gridSpan w:val="2"/>
            <w:tcBorders>
              <w:top w:val="nil"/>
              <w:left w:val="nil"/>
              <w:bottom w:val="nil"/>
              <w:right w:val="nil"/>
            </w:tcBorders>
          </w:tcPr>
          <w:p w14:paraId="45C62725" w14:textId="7BEBDF09" w:rsidR="001F09EE" w:rsidRPr="008938BD" w:rsidRDefault="001F09EE">
            <w:pPr>
              <w:spacing w:before="240" w:after="240" w:line="360" w:lineRule="auto"/>
              <w:jc w:val="both"/>
              <w:rPr>
                <w:rFonts w:ascii="Times New Roman" w:eastAsia="Arial" w:hAnsi="Times New Roman"/>
                <w:b/>
                <w:bCs/>
                <w:color w:val="0070C0"/>
                <w:sz w:val="24"/>
                <w:szCs w:val="24"/>
              </w:rPr>
            </w:pPr>
          </w:p>
        </w:tc>
        <w:tc>
          <w:tcPr>
            <w:tcW w:w="1270" w:type="dxa"/>
            <w:gridSpan w:val="2"/>
            <w:tcBorders>
              <w:top w:val="nil"/>
              <w:left w:val="nil"/>
              <w:bottom w:val="nil"/>
              <w:right w:val="nil"/>
            </w:tcBorders>
          </w:tcPr>
          <w:p w14:paraId="5DD89AC5" w14:textId="77777777" w:rsidR="001B5349" w:rsidRPr="008938BD" w:rsidRDefault="001B5349" w:rsidP="001B5349">
            <w:pPr>
              <w:spacing w:before="240" w:after="240" w:line="360" w:lineRule="auto"/>
              <w:jc w:val="both"/>
              <w:rPr>
                <w:rFonts w:ascii="Times New Roman" w:eastAsia="Arial" w:hAnsi="Times New Roman"/>
                <w:b/>
                <w:bCs/>
                <w:color w:val="0070C0"/>
                <w:sz w:val="24"/>
                <w:szCs w:val="24"/>
              </w:rPr>
            </w:pPr>
          </w:p>
        </w:tc>
      </w:tr>
      <w:tr w:rsidR="001B5349" w:rsidRPr="008938BD" w14:paraId="6D24D923" w14:textId="77777777" w:rsidTr="00C45787">
        <w:trPr>
          <w:trHeight w:val="894"/>
        </w:trPr>
        <w:tc>
          <w:tcPr>
            <w:tcW w:w="8359" w:type="dxa"/>
            <w:gridSpan w:val="2"/>
            <w:tcBorders>
              <w:top w:val="nil"/>
              <w:left w:val="nil"/>
              <w:bottom w:val="nil"/>
              <w:right w:val="nil"/>
            </w:tcBorders>
          </w:tcPr>
          <w:p w14:paraId="191AEAC2" w14:textId="77777777" w:rsidR="001F09EE" w:rsidRDefault="001F09EE">
            <w:pPr>
              <w:spacing w:before="240" w:after="240" w:line="360" w:lineRule="auto"/>
              <w:jc w:val="both"/>
              <w:rPr>
                <w:rFonts w:ascii="Times New Roman" w:eastAsia="Arial" w:hAnsi="Times New Roman"/>
                <w:b/>
                <w:bCs/>
                <w:color w:val="0070C0"/>
                <w:sz w:val="24"/>
                <w:szCs w:val="24"/>
              </w:rPr>
            </w:pPr>
          </w:p>
          <w:p w14:paraId="57EFC845" w14:textId="77777777" w:rsidR="002C6906" w:rsidRDefault="002C6906">
            <w:pPr>
              <w:spacing w:before="240" w:after="240" w:line="360" w:lineRule="auto"/>
              <w:jc w:val="both"/>
              <w:rPr>
                <w:rFonts w:ascii="Times New Roman" w:eastAsia="Arial" w:hAnsi="Times New Roman"/>
                <w:b/>
                <w:bCs/>
                <w:color w:val="0070C0"/>
                <w:sz w:val="24"/>
                <w:szCs w:val="24"/>
              </w:rPr>
            </w:pPr>
          </w:p>
          <w:p w14:paraId="2C7FFB46" w14:textId="77777777" w:rsidR="002C6906" w:rsidRDefault="002C6906">
            <w:pPr>
              <w:spacing w:before="240" w:after="240" w:line="360" w:lineRule="auto"/>
              <w:jc w:val="both"/>
              <w:rPr>
                <w:rFonts w:ascii="Times New Roman" w:eastAsia="Arial" w:hAnsi="Times New Roman"/>
                <w:b/>
                <w:bCs/>
                <w:color w:val="0070C0"/>
                <w:sz w:val="24"/>
                <w:szCs w:val="24"/>
              </w:rPr>
            </w:pPr>
          </w:p>
          <w:p w14:paraId="1B947340" w14:textId="77777777" w:rsidR="002C6906" w:rsidRDefault="002C6906">
            <w:pPr>
              <w:spacing w:before="240" w:after="240" w:line="360" w:lineRule="auto"/>
              <w:jc w:val="both"/>
              <w:rPr>
                <w:rFonts w:ascii="Times New Roman" w:eastAsia="Arial" w:hAnsi="Times New Roman"/>
                <w:b/>
                <w:bCs/>
                <w:color w:val="0070C0"/>
                <w:sz w:val="24"/>
                <w:szCs w:val="24"/>
              </w:rPr>
            </w:pPr>
          </w:p>
          <w:p w14:paraId="09FAC368" w14:textId="77777777" w:rsidR="002C6906" w:rsidRDefault="002C6906">
            <w:pPr>
              <w:spacing w:before="240" w:after="240" w:line="360" w:lineRule="auto"/>
              <w:jc w:val="both"/>
              <w:rPr>
                <w:rFonts w:ascii="Times New Roman" w:eastAsia="Arial" w:hAnsi="Times New Roman"/>
                <w:b/>
                <w:bCs/>
                <w:color w:val="0070C0"/>
                <w:sz w:val="24"/>
                <w:szCs w:val="24"/>
              </w:rPr>
            </w:pPr>
          </w:p>
          <w:p w14:paraId="439CE619" w14:textId="486112CA" w:rsidR="002C6906" w:rsidRPr="008938BD" w:rsidRDefault="002C6906">
            <w:pPr>
              <w:spacing w:before="240" w:after="240" w:line="360" w:lineRule="auto"/>
              <w:jc w:val="both"/>
              <w:rPr>
                <w:rFonts w:ascii="Times New Roman" w:eastAsia="Arial" w:hAnsi="Times New Roman"/>
                <w:b/>
                <w:bCs/>
                <w:color w:val="0070C0"/>
                <w:sz w:val="24"/>
                <w:szCs w:val="24"/>
              </w:rPr>
            </w:pPr>
          </w:p>
        </w:tc>
        <w:tc>
          <w:tcPr>
            <w:tcW w:w="1270" w:type="dxa"/>
            <w:gridSpan w:val="2"/>
            <w:tcBorders>
              <w:top w:val="nil"/>
              <w:left w:val="nil"/>
              <w:bottom w:val="nil"/>
              <w:right w:val="nil"/>
            </w:tcBorders>
          </w:tcPr>
          <w:p w14:paraId="75342964" w14:textId="77777777" w:rsidR="001B5349" w:rsidRPr="008938BD" w:rsidRDefault="001B5349" w:rsidP="001B5349">
            <w:pPr>
              <w:spacing w:before="240" w:after="240" w:line="360" w:lineRule="auto"/>
              <w:jc w:val="both"/>
              <w:rPr>
                <w:rFonts w:ascii="Times New Roman" w:eastAsia="Arial" w:hAnsi="Times New Roman"/>
                <w:b/>
                <w:bCs/>
                <w:color w:val="0070C0"/>
                <w:sz w:val="24"/>
                <w:szCs w:val="24"/>
              </w:rPr>
            </w:pPr>
          </w:p>
        </w:tc>
      </w:tr>
      <w:tr w:rsidR="001B5349" w:rsidRPr="008938BD" w14:paraId="08161650" w14:textId="77777777" w:rsidTr="00C45787">
        <w:trPr>
          <w:trHeight w:val="894"/>
        </w:trPr>
        <w:tc>
          <w:tcPr>
            <w:tcW w:w="8359" w:type="dxa"/>
            <w:gridSpan w:val="2"/>
            <w:tcBorders>
              <w:top w:val="nil"/>
              <w:left w:val="nil"/>
              <w:bottom w:val="nil"/>
              <w:right w:val="nil"/>
            </w:tcBorders>
          </w:tcPr>
          <w:p w14:paraId="39AAFEA3" w14:textId="19F69E4C" w:rsidR="001F09EE" w:rsidRPr="002C6906" w:rsidRDefault="00B6789B" w:rsidP="002C6906">
            <w:pPr>
              <w:spacing w:line="360" w:lineRule="auto"/>
              <w:jc w:val="center"/>
              <w:rPr>
                <w:rFonts w:ascii="Times New Roman" w:hAnsi="Times New Roman"/>
                <w:b/>
                <w:sz w:val="32"/>
                <w:szCs w:val="24"/>
              </w:rPr>
            </w:pPr>
            <w:r w:rsidRPr="008938BD">
              <w:rPr>
                <w:rFonts w:ascii="Times New Roman" w:eastAsia="Arial" w:hAnsi="Times New Roman"/>
                <w:b/>
                <w:bCs/>
                <w:color w:val="0070C0"/>
                <w:sz w:val="24"/>
                <w:szCs w:val="24"/>
              </w:rPr>
              <w:lastRenderedPageBreak/>
              <w:tab/>
            </w:r>
          </w:p>
        </w:tc>
        <w:tc>
          <w:tcPr>
            <w:tcW w:w="1270" w:type="dxa"/>
            <w:gridSpan w:val="2"/>
            <w:tcBorders>
              <w:top w:val="nil"/>
              <w:left w:val="nil"/>
              <w:bottom w:val="nil"/>
              <w:right w:val="nil"/>
            </w:tcBorders>
          </w:tcPr>
          <w:p w14:paraId="6FF794D8" w14:textId="77777777" w:rsidR="001B5349" w:rsidRPr="008938BD" w:rsidRDefault="001B5349" w:rsidP="001B5349">
            <w:pPr>
              <w:spacing w:before="240" w:after="240" w:line="360" w:lineRule="auto"/>
              <w:jc w:val="both"/>
              <w:rPr>
                <w:rFonts w:ascii="Times New Roman" w:eastAsia="Arial" w:hAnsi="Times New Roman"/>
                <w:b/>
                <w:bCs/>
                <w:color w:val="0070C0"/>
                <w:sz w:val="24"/>
                <w:szCs w:val="24"/>
              </w:rPr>
            </w:pPr>
          </w:p>
        </w:tc>
      </w:tr>
    </w:tbl>
    <w:p w14:paraId="6C484A87" w14:textId="669E7BB2" w:rsidR="001F09EE" w:rsidRPr="00C3642B" w:rsidRDefault="00B6789B" w:rsidP="00C45787">
      <w:pPr>
        <w:spacing w:before="240" w:after="240" w:line="240" w:lineRule="auto"/>
        <w:jc w:val="center"/>
        <w:rPr>
          <w:rFonts w:ascii="Times New Roman" w:eastAsia="Arial" w:hAnsi="Times New Roman" w:cs="Times New Roman"/>
          <w:b/>
          <w:color w:val="25A5AA"/>
          <w:sz w:val="40"/>
          <w:szCs w:val="40"/>
          <w:lang w:val="lv-LV"/>
        </w:rPr>
      </w:pPr>
      <w:r w:rsidRPr="00C3642B">
        <w:rPr>
          <w:rFonts w:ascii="Times New Roman" w:eastAsia="Arial" w:hAnsi="Times New Roman" w:cs="Times New Roman"/>
          <w:b/>
          <w:color w:val="25A5AA"/>
          <w:sz w:val="40"/>
          <w:szCs w:val="40"/>
          <w:lang w:val="lv-LV"/>
        </w:rPr>
        <w:t>Izglītojošs komplekts</w:t>
      </w:r>
    </w:p>
    <w:p w14:paraId="08D294D2" w14:textId="77777777" w:rsidR="001353E6" w:rsidRPr="008938BD" w:rsidRDefault="001353E6">
      <w:pPr>
        <w:spacing w:before="240" w:after="240" w:line="240" w:lineRule="auto"/>
        <w:jc w:val="center"/>
        <w:rPr>
          <w:rFonts w:ascii="Times New Roman" w:eastAsia="Arial" w:hAnsi="Times New Roman" w:cs="Times New Roman"/>
          <w:b/>
          <w:color w:val="25A5AA"/>
          <w:sz w:val="36"/>
          <w:szCs w:val="36"/>
          <w:lang w:val="lv-LV"/>
        </w:rPr>
      </w:pPr>
    </w:p>
    <w:p w14:paraId="2C601EBF" w14:textId="77777777" w:rsidR="001F09EE" w:rsidRPr="008938BD" w:rsidRDefault="00B6789B">
      <w:pPr>
        <w:spacing w:before="240" w:after="0" w:line="240" w:lineRule="auto"/>
        <w:jc w:val="center"/>
        <w:rPr>
          <w:rFonts w:ascii="Times New Roman" w:eastAsia="Arial" w:hAnsi="Times New Roman" w:cs="Times New Roman"/>
          <w:b/>
          <w:color w:val="82B48E"/>
          <w:sz w:val="40"/>
          <w:szCs w:val="40"/>
          <w:lang w:val="lv-LV"/>
        </w:rPr>
      </w:pPr>
      <w:r w:rsidRPr="008938BD">
        <w:rPr>
          <w:rFonts w:ascii="Times New Roman" w:eastAsia="Arial" w:hAnsi="Times New Roman" w:cs="Times New Roman"/>
          <w:b/>
          <w:color w:val="82B48E"/>
          <w:sz w:val="40"/>
          <w:szCs w:val="40"/>
          <w:lang w:val="lv-LV"/>
        </w:rPr>
        <w:t>E-mentorings: Jauna kvalifikācija tālākizglītības un apmācības jomā</w:t>
      </w:r>
    </w:p>
    <w:p w14:paraId="4D672C06" w14:textId="77777777" w:rsidR="003727DC" w:rsidRPr="008938BD" w:rsidRDefault="003727DC" w:rsidP="00F10344">
      <w:pPr>
        <w:spacing w:before="240" w:after="240" w:line="360" w:lineRule="auto"/>
        <w:jc w:val="right"/>
        <w:rPr>
          <w:rFonts w:ascii="Times New Roman" w:eastAsia="Arial" w:hAnsi="Times New Roman" w:cs="Times New Roman"/>
          <w:b/>
          <w:color w:val="25A5AA"/>
          <w:sz w:val="24"/>
          <w:szCs w:val="24"/>
          <w:lang w:val="lv-LV"/>
        </w:rPr>
      </w:pPr>
    </w:p>
    <w:p w14:paraId="0A10B3EE" w14:textId="77777777" w:rsidR="001F09EE" w:rsidRPr="008938BD" w:rsidRDefault="00B6789B" w:rsidP="008938BD">
      <w:pPr>
        <w:jc w:val="right"/>
        <w:rPr>
          <w:rFonts w:ascii="Times New Roman" w:hAnsi="Times New Roman" w:cs="Times New Roman"/>
          <w:b/>
          <w:bCs/>
          <w:color w:val="4BACC6" w:themeColor="accent5"/>
          <w:sz w:val="36"/>
          <w:szCs w:val="36"/>
          <w:lang w:val="lv-LV"/>
        </w:rPr>
      </w:pPr>
      <w:r w:rsidRPr="008938BD">
        <w:rPr>
          <w:rFonts w:ascii="Times New Roman" w:hAnsi="Times New Roman" w:cs="Times New Roman"/>
          <w:b/>
          <w:bCs/>
          <w:color w:val="4BACC6" w:themeColor="accent5"/>
          <w:sz w:val="36"/>
          <w:szCs w:val="36"/>
          <w:lang w:val="lv-LV"/>
        </w:rPr>
        <w:t>1. modulis:</w:t>
      </w:r>
    </w:p>
    <w:p w14:paraId="3DD36B75" w14:textId="77777777" w:rsidR="001F09EE" w:rsidRPr="002C6906" w:rsidRDefault="00B6789B" w:rsidP="001353E6">
      <w:pPr>
        <w:jc w:val="center"/>
        <w:rPr>
          <w:rFonts w:ascii="Times New Roman" w:hAnsi="Times New Roman" w:cs="Times New Roman"/>
          <w:b/>
          <w:bCs/>
          <w:sz w:val="48"/>
          <w:szCs w:val="48"/>
          <w:lang w:val="lv-LV"/>
        </w:rPr>
      </w:pPr>
      <w:r w:rsidRPr="002C6906">
        <w:rPr>
          <w:rFonts w:ascii="Times New Roman" w:hAnsi="Times New Roman" w:cs="Times New Roman"/>
          <w:b/>
          <w:bCs/>
          <w:sz w:val="48"/>
          <w:szCs w:val="48"/>
          <w:lang w:val="lv-LV"/>
        </w:rPr>
        <w:t>E-mentoringa mērķis un definīcija</w:t>
      </w:r>
    </w:p>
    <w:p w14:paraId="72CE319B" w14:textId="77777777" w:rsidR="001F09EE" w:rsidRPr="008938BD" w:rsidRDefault="00B6789B" w:rsidP="001353E6">
      <w:pPr>
        <w:jc w:val="right"/>
        <w:rPr>
          <w:rFonts w:ascii="Times New Roman" w:hAnsi="Times New Roman" w:cs="Times New Roman"/>
          <w:i/>
          <w:iCs/>
          <w:sz w:val="24"/>
          <w:szCs w:val="24"/>
          <w:u w:val="single"/>
          <w:lang w:val="lv-LV"/>
        </w:rPr>
      </w:pPr>
      <w:r w:rsidRPr="008938BD">
        <w:rPr>
          <w:rFonts w:ascii="Times New Roman" w:hAnsi="Times New Roman" w:cs="Times New Roman"/>
          <w:i/>
          <w:iCs/>
          <w:sz w:val="24"/>
          <w:szCs w:val="24"/>
          <w:u w:val="single"/>
          <w:lang w:val="lv-LV"/>
        </w:rPr>
        <w:t>Autors (-i):</w:t>
      </w:r>
    </w:p>
    <w:p w14:paraId="6B51F9CC" w14:textId="77777777" w:rsidR="001F09EE" w:rsidRPr="008938BD" w:rsidRDefault="00B6789B" w:rsidP="001353E6">
      <w:pPr>
        <w:jc w:val="right"/>
        <w:rPr>
          <w:rFonts w:ascii="Times New Roman" w:hAnsi="Times New Roman" w:cs="Times New Roman"/>
          <w:i/>
          <w:iCs/>
          <w:sz w:val="24"/>
          <w:szCs w:val="24"/>
          <w:lang w:val="lv-LV"/>
        </w:rPr>
      </w:pPr>
      <w:r w:rsidRPr="008938BD">
        <w:rPr>
          <w:rFonts w:ascii="Times New Roman" w:hAnsi="Times New Roman" w:cs="Times New Roman"/>
          <w:i/>
          <w:iCs/>
          <w:sz w:val="24"/>
          <w:szCs w:val="24"/>
          <w:lang w:val="lv-LV"/>
        </w:rPr>
        <w:t xml:space="preserve">Dr.sc. comm. </w:t>
      </w:r>
      <w:r w:rsidRPr="008938BD">
        <w:rPr>
          <w:rFonts w:ascii="Times New Roman" w:hAnsi="Times New Roman" w:cs="Times New Roman"/>
          <w:bCs/>
          <w:i/>
          <w:iCs/>
          <w:sz w:val="24"/>
          <w:szCs w:val="24"/>
          <w:lang w:val="lv-LV"/>
        </w:rPr>
        <w:t xml:space="preserve">Sandra Sprudzāne </w:t>
      </w:r>
      <w:r w:rsidRPr="008938BD">
        <w:rPr>
          <w:rFonts w:ascii="Times New Roman" w:hAnsi="Times New Roman" w:cs="Times New Roman"/>
          <w:i/>
          <w:iCs/>
          <w:sz w:val="24"/>
          <w:szCs w:val="24"/>
          <w:lang w:val="lv-LV"/>
        </w:rPr>
        <w:t>(Rēzeknes Tehnoloģiju akadēmija)</w:t>
      </w:r>
    </w:p>
    <w:p w14:paraId="42E8F5EE" w14:textId="77777777" w:rsidR="001F09EE" w:rsidRPr="008938BD" w:rsidRDefault="00B6789B" w:rsidP="001353E6">
      <w:pPr>
        <w:jc w:val="right"/>
        <w:rPr>
          <w:rFonts w:ascii="Times New Roman" w:hAnsi="Times New Roman" w:cs="Times New Roman"/>
          <w:i/>
          <w:iCs/>
          <w:sz w:val="24"/>
          <w:szCs w:val="24"/>
          <w:lang w:val="lv-LV"/>
        </w:rPr>
      </w:pPr>
      <w:r w:rsidRPr="008938BD">
        <w:rPr>
          <w:rFonts w:ascii="Times New Roman" w:hAnsi="Times New Roman" w:cs="Times New Roman"/>
          <w:i/>
          <w:iCs/>
          <w:sz w:val="24"/>
          <w:szCs w:val="24"/>
          <w:lang w:val="lv-LV"/>
        </w:rPr>
        <w:t xml:space="preserve">Dr.oec. </w:t>
      </w:r>
      <w:r w:rsidRPr="008938BD">
        <w:rPr>
          <w:rFonts w:ascii="Times New Roman" w:hAnsi="Times New Roman" w:cs="Times New Roman"/>
          <w:bCs/>
          <w:i/>
          <w:iCs/>
          <w:sz w:val="24"/>
          <w:szCs w:val="24"/>
          <w:lang w:val="lv-LV"/>
        </w:rPr>
        <w:t xml:space="preserve">Anda Zvaigzne </w:t>
      </w:r>
      <w:r w:rsidRPr="008938BD">
        <w:rPr>
          <w:rFonts w:ascii="Times New Roman" w:hAnsi="Times New Roman" w:cs="Times New Roman"/>
          <w:i/>
          <w:iCs/>
          <w:sz w:val="24"/>
          <w:szCs w:val="24"/>
          <w:lang w:val="lv-LV"/>
        </w:rPr>
        <w:t>(Rēzeknes Tehnoloģiju akadēmija)</w:t>
      </w:r>
    </w:p>
    <w:p w14:paraId="7E1443EB" w14:textId="77777777" w:rsidR="001F09EE" w:rsidRPr="002C6906" w:rsidRDefault="00B6789B" w:rsidP="001353E6">
      <w:pPr>
        <w:rPr>
          <w:rFonts w:ascii="Times New Roman" w:hAnsi="Times New Roman" w:cs="Times New Roman"/>
          <w:b/>
          <w:bCs/>
          <w:sz w:val="28"/>
          <w:szCs w:val="28"/>
          <w:lang w:val="lv-LV"/>
        </w:rPr>
      </w:pPr>
      <w:r w:rsidRPr="002C6906">
        <w:rPr>
          <w:rFonts w:ascii="Times New Roman" w:hAnsi="Times New Roman" w:cs="Times New Roman"/>
          <w:b/>
          <w:bCs/>
          <w:sz w:val="28"/>
          <w:szCs w:val="28"/>
          <w:lang w:val="lv-LV"/>
        </w:rPr>
        <w:t>Saturs</w:t>
      </w:r>
    </w:p>
    <w:p w14:paraId="784F3876" w14:textId="77777777" w:rsidR="008938BD" w:rsidRPr="008938BD" w:rsidRDefault="008938BD" w:rsidP="001353E6">
      <w:pPr>
        <w:rPr>
          <w:rFonts w:ascii="Times New Roman" w:hAnsi="Times New Roman" w:cs="Times New Roman"/>
          <w:sz w:val="28"/>
          <w:szCs w:val="28"/>
          <w:lang w:val="lv-LV"/>
        </w:rPr>
      </w:pPr>
    </w:p>
    <w:tbl>
      <w:tblPr>
        <w:tblStyle w:val="TableGrid"/>
        <w:tblW w:w="0" w:type="auto"/>
        <w:tblLook w:val="04A0" w:firstRow="1" w:lastRow="0" w:firstColumn="1" w:lastColumn="0" w:noHBand="0" w:noVBand="1"/>
      </w:tblPr>
      <w:tblGrid>
        <w:gridCol w:w="846"/>
        <w:gridCol w:w="7654"/>
        <w:gridCol w:w="1129"/>
      </w:tblGrid>
      <w:tr w:rsidR="001353E6" w:rsidRPr="008938BD" w14:paraId="79F874A0" w14:textId="77777777" w:rsidTr="001353E6">
        <w:tc>
          <w:tcPr>
            <w:tcW w:w="846" w:type="dxa"/>
          </w:tcPr>
          <w:p w14:paraId="786977ED" w14:textId="76575194" w:rsidR="001353E6" w:rsidRPr="008938BD" w:rsidRDefault="001353E6" w:rsidP="001353E6">
            <w:pPr>
              <w:rPr>
                <w:rFonts w:ascii="Times New Roman" w:hAnsi="Times New Roman"/>
                <w:bCs/>
                <w:i/>
                <w:iCs/>
                <w:sz w:val="28"/>
                <w:szCs w:val="28"/>
              </w:rPr>
            </w:pPr>
            <w:bookmarkStart w:id="1" w:name="_Hlk158969699"/>
            <w:r w:rsidRPr="008938BD">
              <w:rPr>
                <w:rFonts w:ascii="Times New Roman" w:hAnsi="Times New Roman"/>
                <w:bCs/>
                <w:i/>
                <w:iCs/>
                <w:sz w:val="28"/>
                <w:szCs w:val="28"/>
              </w:rPr>
              <w:t>1.</w:t>
            </w:r>
          </w:p>
        </w:tc>
        <w:tc>
          <w:tcPr>
            <w:tcW w:w="7654" w:type="dxa"/>
          </w:tcPr>
          <w:p w14:paraId="012AA707" w14:textId="7A445566" w:rsidR="001353E6" w:rsidRPr="008938BD" w:rsidRDefault="001353E6" w:rsidP="001353E6">
            <w:pPr>
              <w:rPr>
                <w:rFonts w:ascii="Times New Roman" w:hAnsi="Times New Roman"/>
                <w:i/>
                <w:iCs/>
                <w:sz w:val="28"/>
                <w:szCs w:val="28"/>
              </w:rPr>
            </w:pPr>
            <w:r w:rsidRPr="008938BD">
              <w:rPr>
                <w:rFonts w:ascii="Times New Roman" w:hAnsi="Times New Roman"/>
                <w:i/>
                <w:iCs/>
                <w:sz w:val="28"/>
                <w:szCs w:val="28"/>
              </w:rPr>
              <w:t>E- mentoringa mērķis un definīcijas</w:t>
            </w:r>
          </w:p>
        </w:tc>
        <w:tc>
          <w:tcPr>
            <w:tcW w:w="1129" w:type="dxa"/>
          </w:tcPr>
          <w:p w14:paraId="5C56689F" w14:textId="7AF9870E" w:rsidR="001353E6" w:rsidRPr="008938BD" w:rsidRDefault="008938BD" w:rsidP="008E71AA">
            <w:pPr>
              <w:jc w:val="right"/>
              <w:rPr>
                <w:rFonts w:ascii="Times New Roman" w:hAnsi="Times New Roman"/>
                <w:sz w:val="28"/>
                <w:szCs w:val="28"/>
              </w:rPr>
            </w:pPr>
            <w:r w:rsidRPr="008938BD">
              <w:rPr>
                <w:rFonts w:ascii="Times New Roman" w:hAnsi="Times New Roman"/>
                <w:sz w:val="28"/>
                <w:szCs w:val="28"/>
              </w:rPr>
              <w:t>5</w:t>
            </w:r>
          </w:p>
        </w:tc>
      </w:tr>
      <w:tr w:rsidR="001353E6" w:rsidRPr="008938BD" w14:paraId="1ABB1A6F" w14:textId="77777777" w:rsidTr="001353E6">
        <w:tc>
          <w:tcPr>
            <w:tcW w:w="846" w:type="dxa"/>
          </w:tcPr>
          <w:p w14:paraId="4B9F13C3" w14:textId="132BA738" w:rsidR="001353E6" w:rsidRPr="008938BD" w:rsidRDefault="008E71AA" w:rsidP="001353E6">
            <w:pPr>
              <w:rPr>
                <w:rFonts w:ascii="Times New Roman" w:hAnsi="Times New Roman"/>
                <w:bCs/>
                <w:i/>
                <w:iCs/>
                <w:sz w:val="28"/>
                <w:szCs w:val="28"/>
              </w:rPr>
            </w:pPr>
            <w:r>
              <w:rPr>
                <w:rFonts w:ascii="Times New Roman" w:hAnsi="Times New Roman"/>
                <w:bCs/>
                <w:i/>
                <w:iCs/>
                <w:sz w:val="28"/>
                <w:szCs w:val="28"/>
              </w:rPr>
              <w:t>2.</w:t>
            </w:r>
          </w:p>
        </w:tc>
        <w:tc>
          <w:tcPr>
            <w:tcW w:w="7654" w:type="dxa"/>
          </w:tcPr>
          <w:p w14:paraId="30C60093" w14:textId="44FE78AF" w:rsidR="001353E6" w:rsidRPr="008938BD" w:rsidRDefault="001353E6" w:rsidP="001353E6">
            <w:pPr>
              <w:rPr>
                <w:rFonts w:ascii="Times New Roman" w:hAnsi="Times New Roman"/>
                <w:i/>
                <w:iCs/>
                <w:sz w:val="28"/>
                <w:szCs w:val="28"/>
              </w:rPr>
            </w:pPr>
            <w:r w:rsidRPr="008938BD">
              <w:rPr>
                <w:rFonts w:ascii="Times New Roman" w:hAnsi="Times New Roman"/>
                <w:i/>
                <w:iCs/>
                <w:sz w:val="28"/>
                <w:szCs w:val="28"/>
              </w:rPr>
              <w:t>E-mentoringa rezultāti</w:t>
            </w:r>
          </w:p>
        </w:tc>
        <w:tc>
          <w:tcPr>
            <w:tcW w:w="1129" w:type="dxa"/>
          </w:tcPr>
          <w:p w14:paraId="3710CDFC" w14:textId="49454502" w:rsidR="001353E6" w:rsidRPr="008938BD" w:rsidRDefault="008E71AA" w:rsidP="008E71AA">
            <w:pPr>
              <w:jc w:val="right"/>
              <w:rPr>
                <w:rFonts w:ascii="Times New Roman" w:hAnsi="Times New Roman"/>
                <w:sz w:val="28"/>
                <w:szCs w:val="28"/>
              </w:rPr>
            </w:pPr>
            <w:r>
              <w:rPr>
                <w:rFonts w:ascii="Times New Roman" w:hAnsi="Times New Roman"/>
                <w:sz w:val="28"/>
                <w:szCs w:val="28"/>
              </w:rPr>
              <w:t>8</w:t>
            </w:r>
          </w:p>
        </w:tc>
      </w:tr>
      <w:tr w:rsidR="001353E6" w:rsidRPr="008938BD" w14:paraId="172E02FE" w14:textId="77777777" w:rsidTr="001353E6">
        <w:tc>
          <w:tcPr>
            <w:tcW w:w="846" w:type="dxa"/>
          </w:tcPr>
          <w:p w14:paraId="14247C74" w14:textId="3A6FE87B" w:rsidR="001353E6" w:rsidRPr="008938BD" w:rsidRDefault="008E71AA" w:rsidP="001353E6">
            <w:pPr>
              <w:rPr>
                <w:rFonts w:ascii="Times New Roman" w:hAnsi="Times New Roman"/>
                <w:bCs/>
                <w:i/>
                <w:iCs/>
                <w:sz w:val="28"/>
                <w:szCs w:val="28"/>
              </w:rPr>
            </w:pPr>
            <w:r>
              <w:rPr>
                <w:rFonts w:ascii="Times New Roman" w:hAnsi="Times New Roman"/>
                <w:bCs/>
                <w:i/>
                <w:iCs/>
                <w:sz w:val="28"/>
                <w:szCs w:val="28"/>
              </w:rPr>
              <w:t>3.</w:t>
            </w:r>
          </w:p>
        </w:tc>
        <w:tc>
          <w:tcPr>
            <w:tcW w:w="7654" w:type="dxa"/>
          </w:tcPr>
          <w:p w14:paraId="56C71F84" w14:textId="59CB91AC" w:rsidR="001353E6" w:rsidRPr="008938BD" w:rsidRDefault="001353E6" w:rsidP="001353E6">
            <w:pPr>
              <w:rPr>
                <w:rFonts w:ascii="Times New Roman" w:hAnsi="Times New Roman"/>
                <w:i/>
                <w:iCs/>
                <w:sz w:val="28"/>
                <w:szCs w:val="28"/>
              </w:rPr>
            </w:pPr>
            <w:r w:rsidRPr="008938BD">
              <w:rPr>
                <w:rFonts w:ascii="Times New Roman" w:hAnsi="Times New Roman"/>
                <w:i/>
                <w:iCs/>
                <w:sz w:val="28"/>
                <w:szCs w:val="28"/>
              </w:rPr>
              <w:t>Komunikatīvās attiecības e-mentoringā</w:t>
            </w:r>
          </w:p>
        </w:tc>
        <w:tc>
          <w:tcPr>
            <w:tcW w:w="1129" w:type="dxa"/>
          </w:tcPr>
          <w:p w14:paraId="3010FFB1" w14:textId="0C0C22E2" w:rsidR="001353E6" w:rsidRPr="008938BD" w:rsidRDefault="008E71AA" w:rsidP="008E71AA">
            <w:pPr>
              <w:jc w:val="right"/>
              <w:rPr>
                <w:rFonts w:ascii="Times New Roman" w:hAnsi="Times New Roman"/>
                <w:sz w:val="28"/>
                <w:szCs w:val="28"/>
              </w:rPr>
            </w:pPr>
            <w:r>
              <w:rPr>
                <w:rFonts w:ascii="Times New Roman" w:hAnsi="Times New Roman"/>
                <w:sz w:val="28"/>
                <w:szCs w:val="28"/>
              </w:rPr>
              <w:t>11</w:t>
            </w:r>
          </w:p>
        </w:tc>
      </w:tr>
      <w:tr w:rsidR="001353E6" w:rsidRPr="008938BD" w14:paraId="3CB02DCB" w14:textId="77777777" w:rsidTr="001353E6">
        <w:tc>
          <w:tcPr>
            <w:tcW w:w="846" w:type="dxa"/>
          </w:tcPr>
          <w:p w14:paraId="2D02E5A5" w14:textId="77777777" w:rsidR="001353E6" w:rsidRPr="008938BD" w:rsidRDefault="001353E6" w:rsidP="001353E6">
            <w:pPr>
              <w:rPr>
                <w:rFonts w:ascii="Times New Roman" w:hAnsi="Times New Roman"/>
                <w:sz w:val="28"/>
                <w:szCs w:val="28"/>
              </w:rPr>
            </w:pPr>
          </w:p>
        </w:tc>
        <w:tc>
          <w:tcPr>
            <w:tcW w:w="7654" w:type="dxa"/>
          </w:tcPr>
          <w:p w14:paraId="6330BB43" w14:textId="7ADEB3D7" w:rsidR="001353E6" w:rsidRPr="008938BD" w:rsidRDefault="001353E6" w:rsidP="001353E6">
            <w:pPr>
              <w:rPr>
                <w:rFonts w:ascii="Times New Roman" w:hAnsi="Times New Roman"/>
                <w:i/>
                <w:iCs/>
                <w:sz w:val="28"/>
                <w:szCs w:val="28"/>
              </w:rPr>
            </w:pPr>
            <w:r w:rsidRPr="008938BD">
              <w:rPr>
                <w:rFonts w:ascii="Times New Roman" w:hAnsi="Times New Roman"/>
                <w:i/>
                <w:iCs/>
                <w:sz w:val="28"/>
                <w:szCs w:val="28"/>
              </w:rPr>
              <w:t>AKTIVITĀTE 1</w:t>
            </w:r>
          </w:p>
        </w:tc>
        <w:tc>
          <w:tcPr>
            <w:tcW w:w="1129" w:type="dxa"/>
          </w:tcPr>
          <w:p w14:paraId="5F8CEEC0" w14:textId="2B73FE1E" w:rsidR="001353E6" w:rsidRPr="008938BD" w:rsidRDefault="008E71AA" w:rsidP="008E71AA">
            <w:pPr>
              <w:jc w:val="right"/>
              <w:rPr>
                <w:rFonts w:ascii="Times New Roman" w:hAnsi="Times New Roman"/>
                <w:sz w:val="28"/>
                <w:szCs w:val="28"/>
              </w:rPr>
            </w:pPr>
            <w:r>
              <w:rPr>
                <w:rFonts w:ascii="Times New Roman" w:hAnsi="Times New Roman"/>
                <w:sz w:val="28"/>
                <w:szCs w:val="28"/>
              </w:rPr>
              <w:t>14</w:t>
            </w:r>
          </w:p>
        </w:tc>
      </w:tr>
      <w:tr w:rsidR="001353E6" w:rsidRPr="008938BD" w14:paraId="48193AA6" w14:textId="77777777" w:rsidTr="001353E6">
        <w:tc>
          <w:tcPr>
            <w:tcW w:w="846" w:type="dxa"/>
          </w:tcPr>
          <w:p w14:paraId="31DED00F" w14:textId="77777777" w:rsidR="001353E6" w:rsidRPr="008938BD" w:rsidRDefault="001353E6" w:rsidP="001353E6">
            <w:pPr>
              <w:rPr>
                <w:rFonts w:ascii="Times New Roman" w:hAnsi="Times New Roman"/>
                <w:sz w:val="28"/>
                <w:szCs w:val="28"/>
              </w:rPr>
            </w:pPr>
          </w:p>
        </w:tc>
        <w:tc>
          <w:tcPr>
            <w:tcW w:w="7654" w:type="dxa"/>
          </w:tcPr>
          <w:p w14:paraId="4BE08D6A" w14:textId="40159988" w:rsidR="001353E6" w:rsidRPr="008938BD" w:rsidRDefault="001353E6" w:rsidP="001353E6">
            <w:pPr>
              <w:rPr>
                <w:rFonts w:ascii="Times New Roman" w:hAnsi="Times New Roman"/>
                <w:i/>
                <w:iCs/>
                <w:sz w:val="28"/>
                <w:szCs w:val="28"/>
              </w:rPr>
            </w:pPr>
            <w:r w:rsidRPr="008938BD">
              <w:rPr>
                <w:rFonts w:ascii="Times New Roman" w:hAnsi="Times New Roman"/>
                <w:i/>
                <w:iCs/>
                <w:sz w:val="28"/>
                <w:szCs w:val="28"/>
              </w:rPr>
              <w:t>AKTIVITĀTE 2</w:t>
            </w:r>
          </w:p>
        </w:tc>
        <w:tc>
          <w:tcPr>
            <w:tcW w:w="1129" w:type="dxa"/>
          </w:tcPr>
          <w:p w14:paraId="009DFDAB" w14:textId="4119A424" w:rsidR="001353E6" w:rsidRPr="008938BD" w:rsidRDefault="008E71AA" w:rsidP="008E71AA">
            <w:pPr>
              <w:jc w:val="right"/>
              <w:rPr>
                <w:rFonts w:ascii="Times New Roman" w:hAnsi="Times New Roman"/>
                <w:sz w:val="28"/>
                <w:szCs w:val="28"/>
              </w:rPr>
            </w:pPr>
            <w:r>
              <w:rPr>
                <w:rFonts w:ascii="Times New Roman" w:hAnsi="Times New Roman"/>
                <w:sz w:val="28"/>
                <w:szCs w:val="28"/>
              </w:rPr>
              <w:t>14</w:t>
            </w:r>
          </w:p>
        </w:tc>
      </w:tr>
      <w:tr w:rsidR="001353E6" w:rsidRPr="008938BD" w14:paraId="51A8B8F6" w14:textId="77777777" w:rsidTr="001353E6">
        <w:tc>
          <w:tcPr>
            <w:tcW w:w="846" w:type="dxa"/>
          </w:tcPr>
          <w:p w14:paraId="00BBC9A5" w14:textId="77777777" w:rsidR="001353E6" w:rsidRPr="008938BD" w:rsidRDefault="001353E6" w:rsidP="001353E6">
            <w:pPr>
              <w:rPr>
                <w:rFonts w:ascii="Times New Roman" w:hAnsi="Times New Roman"/>
                <w:sz w:val="28"/>
                <w:szCs w:val="28"/>
              </w:rPr>
            </w:pPr>
          </w:p>
        </w:tc>
        <w:tc>
          <w:tcPr>
            <w:tcW w:w="7654" w:type="dxa"/>
          </w:tcPr>
          <w:p w14:paraId="6E4C3932" w14:textId="77777777" w:rsidR="001353E6" w:rsidRPr="008938BD" w:rsidRDefault="001353E6" w:rsidP="001353E6">
            <w:pPr>
              <w:rPr>
                <w:rFonts w:ascii="Times New Roman" w:hAnsi="Times New Roman"/>
                <w:i/>
                <w:iCs/>
                <w:sz w:val="28"/>
                <w:szCs w:val="28"/>
              </w:rPr>
            </w:pPr>
            <w:r w:rsidRPr="008938BD">
              <w:rPr>
                <w:rFonts w:ascii="Times New Roman" w:hAnsi="Times New Roman"/>
                <w:i/>
                <w:iCs/>
                <w:sz w:val="28"/>
                <w:szCs w:val="28"/>
              </w:rPr>
              <w:t>Bibliogrāfija</w:t>
            </w:r>
          </w:p>
          <w:p w14:paraId="3F337989" w14:textId="77777777" w:rsidR="001353E6" w:rsidRPr="008938BD" w:rsidRDefault="001353E6" w:rsidP="001353E6">
            <w:pPr>
              <w:rPr>
                <w:rFonts w:ascii="Times New Roman" w:hAnsi="Times New Roman"/>
                <w:i/>
                <w:iCs/>
                <w:sz w:val="28"/>
                <w:szCs w:val="28"/>
              </w:rPr>
            </w:pPr>
          </w:p>
        </w:tc>
        <w:tc>
          <w:tcPr>
            <w:tcW w:w="1129" w:type="dxa"/>
          </w:tcPr>
          <w:p w14:paraId="34CA5842" w14:textId="0D42F2A9" w:rsidR="001353E6" w:rsidRPr="008938BD" w:rsidRDefault="008E71AA" w:rsidP="008E71AA">
            <w:pPr>
              <w:jc w:val="right"/>
              <w:rPr>
                <w:rFonts w:ascii="Times New Roman" w:hAnsi="Times New Roman"/>
                <w:sz w:val="28"/>
                <w:szCs w:val="28"/>
              </w:rPr>
            </w:pPr>
            <w:r>
              <w:rPr>
                <w:rFonts w:ascii="Times New Roman" w:hAnsi="Times New Roman"/>
                <w:sz w:val="28"/>
                <w:szCs w:val="28"/>
              </w:rPr>
              <w:t>15</w:t>
            </w:r>
          </w:p>
        </w:tc>
      </w:tr>
    </w:tbl>
    <w:p w14:paraId="59012613" w14:textId="77777777" w:rsidR="001353E6" w:rsidRPr="008938BD" w:rsidRDefault="001353E6" w:rsidP="001353E6">
      <w:pPr>
        <w:rPr>
          <w:rFonts w:ascii="Times New Roman" w:hAnsi="Times New Roman" w:cs="Times New Roman"/>
          <w:sz w:val="28"/>
          <w:szCs w:val="28"/>
          <w:lang w:val="lv-LV"/>
        </w:rPr>
      </w:pPr>
    </w:p>
    <w:bookmarkEnd w:id="1"/>
    <w:p w14:paraId="67D6A7F0" w14:textId="77777777" w:rsidR="001353E6" w:rsidRPr="008938BD" w:rsidRDefault="001353E6" w:rsidP="001353E6">
      <w:pPr>
        <w:rPr>
          <w:rFonts w:ascii="Times New Roman" w:hAnsi="Times New Roman" w:cs="Times New Roman"/>
          <w:sz w:val="24"/>
          <w:szCs w:val="24"/>
          <w:lang w:val="lv-LV"/>
        </w:rPr>
      </w:pPr>
    </w:p>
    <w:p w14:paraId="1999CAFA" w14:textId="77777777" w:rsidR="008938BD" w:rsidRPr="008938BD" w:rsidRDefault="008938BD" w:rsidP="001353E6">
      <w:pPr>
        <w:rPr>
          <w:rFonts w:ascii="Times New Roman" w:hAnsi="Times New Roman" w:cs="Times New Roman"/>
          <w:sz w:val="24"/>
          <w:szCs w:val="24"/>
          <w:lang w:val="lv-LV"/>
        </w:rPr>
      </w:pPr>
    </w:p>
    <w:p w14:paraId="4A6EBA43" w14:textId="77777777" w:rsidR="008938BD" w:rsidRPr="008938BD" w:rsidRDefault="008938BD" w:rsidP="001353E6">
      <w:pPr>
        <w:rPr>
          <w:rFonts w:ascii="Times New Roman" w:hAnsi="Times New Roman" w:cs="Times New Roman"/>
          <w:sz w:val="24"/>
          <w:szCs w:val="24"/>
          <w:lang w:val="lv-LV"/>
        </w:rPr>
      </w:pPr>
    </w:p>
    <w:p w14:paraId="4DBB1D2D" w14:textId="77777777" w:rsidR="008938BD" w:rsidRPr="008938BD" w:rsidRDefault="008938BD" w:rsidP="001353E6">
      <w:pPr>
        <w:rPr>
          <w:rFonts w:ascii="Times New Roman" w:hAnsi="Times New Roman" w:cs="Times New Roman"/>
          <w:sz w:val="24"/>
          <w:szCs w:val="24"/>
          <w:lang w:val="lv-LV"/>
        </w:rPr>
      </w:pPr>
    </w:p>
    <w:p w14:paraId="2AC42CB6" w14:textId="77777777" w:rsidR="008938BD" w:rsidRDefault="008938BD" w:rsidP="001353E6">
      <w:pPr>
        <w:rPr>
          <w:rFonts w:ascii="Times New Roman" w:hAnsi="Times New Roman" w:cs="Times New Roman"/>
          <w:sz w:val="24"/>
          <w:szCs w:val="24"/>
          <w:lang w:val="lv-LV"/>
        </w:rPr>
      </w:pPr>
    </w:p>
    <w:p w14:paraId="36153654" w14:textId="77777777" w:rsidR="00C3642B" w:rsidRDefault="00C3642B" w:rsidP="001353E6">
      <w:pPr>
        <w:rPr>
          <w:rFonts w:ascii="Times New Roman" w:hAnsi="Times New Roman" w:cs="Times New Roman"/>
          <w:sz w:val="24"/>
          <w:szCs w:val="24"/>
          <w:lang w:val="lv-LV"/>
        </w:rPr>
      </w:pPr>
    </w:p>
    <w:p w14:paraId="23976992" w14:textId="77777777" w:rsidR="00C3642B" w:rsidRDefault="00C3642B" w:rsidP="001353E6">
      <w:pPr>
        <w:rPr>
          <w:rFonts w:ascii="Times New Roman" w:hAnsi="Times New Roman" w:cs="Times New Roman"/>
          <w:sz w:val="24"/>
          <w:szCs w:val="24"/>
          <w:lang w:val="lv-LV"/>
        </w:rPr>
      </w:pPr>
    </w:p>
    <w:p w14:paraId="0EEDE19A" w14:textId="77777777" w:rsidR="002C6906" w:rsidRDefault="002C6906" w:rsidP="001353E6">
      <w:pPr>
        <w:rPr>
          <w:rFonts w:ascii="Times New Roman" w:hAnsi="Times New Roman" w:cs="Times New Roman"/>
          <w:sz w:val="24"/>
          <w:szCs w:val="24"/>
          <w:lang w:val="lv-LV"/>
        </w:rPr>
      </w:pPr>
    </w:p>
    <w:p w14:paraId="2A2E6D34" w14:textId="77777777" w:rsidR="00C3642B" w:rsidRPr="008938BD" w:rsidRDefault="00C3642B" w:rsidP="001353E6">
      <w:pPr>
        <w:rPr>
          <w:rFonts w:ascii="Times New Roman" w:hAnsi="Times New Roman" w:cs="Times New Roman"/>
          <w:sz w:val="24"/>
          <w:szCs w:val="24"/>
          <w:lang w:val="lv-LV"/>
        </w:rPr>
      </w:pPr>
    </w:p>
    <w:p w14:paraId="05239308" w14:textId="288D3E31" w:rsidR="001F09EE" w:rsidRPr="008938BD" w:rsidRDefault="008938BD" w:rsidP="008938BD">
      <w:pPr>
        <w:jc w:val="center"/>
        <w:rPr>
          <w:rFonts w:ascii="Times New Roman" w:hAnsi="Times New Roman" w:cs="Times New Roman"/>
          <w:b/>
          <w:bCs/>
          <w:color w:val="4F81BD" w:themeColor="accent1"/>
          <w:sz w:val="36"/>
          <w:szCs w:val="36"/>
          <w:lang w:val="lv-LV"/>
        </w:rPr>
      </w:pPr>
      <w:bookmarkStart w:id="2" w:name="_heading=h.gjdgxs" w:colFirst="0" w:colLast="0"/>
      <w:bookmarkEnd w:id="2"/>
      <w:r w:rsidRPr="008938BD">
        <w:rPr>
          <w:rFonts w:ascii="Times New Roman" w:hAnsi="Times New Roman" w:cs="Times New Roman"/>
          <w:b/>
          <w:bCs/>
          <w:color w:val="4F81BD" w:themeColor="accent1"/>
          <w:sz w:val="36"/>
          <w:szCs w:val="36"/>
          <w:lang w:val="lv-LV"/>
        </w:rPr>
        <w:t>1.</w:t>
      </w:r>
      <w:r w:rsidR="00B6789B" w:rsidRPr="008938BD">
        <w:rPr>
          <w:rFonts w:ascii="Times New Roman" w:hAnsi="Times New Roman" w:cs="Times New Roman"/>
          <w:b/>
          <w:bCs/>
          <w:color w:val="4F81BD" w:themeColor="accent1"/>
          <w:sz w:val="36"/>
          <w:szCs w:val="36"/>
          <w:lang w:val="lv-LV"/>
        </w:rPr>
        <w:t>E-mentoringa mērķis un definīcija</w:t>
      </w:r>
    </w:p>
    <w:p w14:paraId="77518AD3" w14:textId="77777777" w:rsidR="001F09EE" w:rsidRPr="008938BD" w:rsidRDefault="00B6789B" w:rsidP="001353E6">
      <w:pPr>
        <w:rPr>
          <w:rFonts w:ascii="Times New Roman" w:eastAsia="Times New Roman" w:hAnsi="Times New Roman" w:cs="Times New Roman"/>
          <w:b/>
          <w:bCs/>
          <w:color w:val="000000"/>
          <w:sz w:val="24"/>
          <w:szCs w:val="24"/>
          <w:lang w:val="lv-LV"/>
        </w:rPr>
      </w:pPr>
      <w:r w:rsidRPr="008938BD">
        <w:rPr>
          <w:rFonts w:ascii="Times New Roman" w:eastAsia="Times New Roman" w:hAnsi="Times New Roman" w:cs="Times New Roman"/>
          <w:b/>
          <w:bCs/>
          <w:color w:val="000000"/>
          <w:sz w:val="24"/>
          <w:szCs w:val="24"/>
          <w:lang w:val="lv-LV"/>
        </w:rPr>
        <w:t xml:space="preserve">Atslēgas vārdi: </w:t>
      </w:r>
      <w:r w:rsidRPr="008938BD">
        <w:rPr>
          <w:rFonts w:ascii="Times New Roman" w:eastAsia="Times New Roman" w:hAnsi="Times New Roman" w:cs="Times New Roman"/>
          <w:b/>
          <w:bCs/>
          <w:i/>
          <w:color w:val="000000"/>
          <w:sz w:val="24"/>
          <w:szCs w:val="24"/>
          <w:lang w:val="lv-LV"/>
        </w:rPr>
        <w:t xml:space="preserve">mentors, mentee, e-mentorings, tehnoloģijas, </w:t>
      </w:r>
    </w:p>
    <w:p w14:paraId="703D34A2" w14:textId="77777777" w:rsidR="001F09EE" w:rsidRPr="008938BD" w:rsidRDefault="00B6789B" w:rsidP="008938BD">
      <w:pPr>
        <w:spacing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Līdz ar tehnoloģisko progresu un globālajām un demogrāfiskajām pārmaiņām mainās arī veids, kā mēs strādājam, mācāmies, piedalāmies sabiedrības dzīvē un pārvaldām savas ikdienas lietas (Eiropas Komisija, 2020). Organizācijas un uzņēmumi arvien vairāk izmanto dažādas virtuālās iespējas, tostarp zināšanu nodošanu ar mentoringa palīdzību. Tā balstās uz neformālu zināšanu, sociālā kapitāla un psihosociālā atbalsta nodošanu, kurā mentee no mentora saņem informāciju, ko mentee uzskata par būtisku savam darbam, karjerai vai profesionālajai attīstībai (Bozeman &amp; Feeney, 2007). Pētnieks Enšers (Ensher et al., 2002) ir definējis mentoringu kā "... pārdomātu personu ar atšķirīgu pieredzi un prasmēm savienošanu pārī, kuras mērķis ir veicināt mazāk pieredzējušu personu izaugsmi un viņu specifisko prasmju pilnveidošanu...". Pēc pētnieku Clutterbuck (2005) un Megginson (2006) domām, mentors kļūst par uzticības personu un, sniedzot palīdzību, panāk būtiskas pārmaiņas aizbilstamā zināšanu, darba un mentalitātes līmenī (Clutterbuck &amp; Megginson, 2005). Pertin (2011) 2011. gadā definēja mentoringu kā profesionālas attiecības, kurās prasmīga persona (mentors) palīdz citai mazāk pieredzējušai personai, mentee, attīstīt sarežģītas zināšanas un prasmes, kas var veicināt mentee personīgo un profesionālo izaugsmi.</w:t>
      </w:r>
    </w:p>
    <w:p w14:paraId="77191A58"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Visām mentoringa definīcijām vienojošais faktors ir tas, ka mentorings ietver komunikāciju starp divām pusēm (Bozeman &amp; Feeney, 2007): </w:t>
      </w:r>
    </w:p>
    <w:p w14:paraId="1914869A"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1) viena puse nodod savas zināšanas un pieredzi, t.i., mentors,</w:t>
      </w:r>
    </w:p>
    <w:p w14:paraId="437C7353"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2) un otra puse, kas pārņem šīs zināšanas un pieredzi.</w:t>
      </w:r>
    </w:p>
    <w:p w14:paraId="18610588"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Mentorings tehnoloģiskā progresa ietekmē piedzīvo pārmaiņas, un mūsdienās arvien biežāk tiek nošķirts no e-mentoringa, ko dēvē arī par telementoringu, kibermentoringu, virtuālo mentoringu, tiešsaistes mentoringu, interneta mentoringu, datorizētu mentoringu un e-mentoringu (Adams &amp; Crews, 2004); (Ensher et al, 2003); (Knouse, 2001); (Perren, 2003). E-mentorings ir process, kurā mentori palīdz saviem mentorējamajiem, izmantojot elektroniskos saziņas kanālus (Hamilton &amp; Scandura, 2003) vai tehnoloģijas, un tam ir tādi paši mērķi un rezultāti kā tradicionālajam mentoringam (Neely et al., 2017). Tas ļauj apmainīties ar informāciju digitālajā vidē, izmantojot vienu vai vairākas digitālās platformas (</w:t>
      </w:r>
      <w:r w:rsidRPr="008938BD">
        <w:rPr>
          <w:rFonts w:ascii="Times New Roman" w:eastAsia="Times New Roman" w:hAnsi="Times New Roman" w:cs="Times New Roman"/>
          <w:sz w:val="24"/>
          <w:szCs w:val="24"/>
          <w:lang w:val="lv-LV"/>
        </w:rPr>
        <w:t>McReynolds et al., 2020</w:t>
      </w:r>
      <w:r w:rsidRPr="008938BD">
        <w:rPr>
          <w:rFonts w:ascii="Times New Roman" w:eastAsia="Times New Roman" w:hAnsi="Times New Roman" w:cs="Times New Roman"/>
          <w:color w:val="000000"/>
          <w:sz w:val="24"/>
          <w:szCs w:val="24"/>
          <w:lang w:val="lv-LV"/>
        </w:rPr>
        <w:t>).</w:t>
      </w:r>
    </w:p>
    <w:p w14:paraId="5D1DE5BB"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Kopumā tiek pieņemts, ka tehnoloģiju aktīva izmantošana, jo īpaši saziņas tīklu izveide tīmeklī, ir labvēlīga karjeras izaugsmei un darba iespējām. Personām, kurām ir plaši profesionālie un biznesa </w:t>
      </w:r>
      <w:r w:rsidRPr="008938BD">
        <w:rPr>
          <w:rFonts w:ascii="Times New Roman" w:eastAsia="Times New Roman" w:hAnsi="Times New Roman" w:cs="Times New Roman"/>
          <w:color w:val="000000"/>
          <w:sz w:val="24"/>
          <w:szCs w:val="24"/>
          <w:lang w:val="lv-LV"/>
        </w:rPr>
        <w:lastRenderedPageBreak/>
        <w:t>kontakti, visticamāk, ir vairāk informācijas par iespējām, kā arī labākas iespējas iegūt nepieciešamo informāciju (</w:t>
      </w:r>
      <w:r w:rsidRPr="008938BD">
        <w:rPr>
          <w:rFonts w:ascii="Times New Roman" w:eastAsia="Times New Roman" w:hAnsi="Times New Roman" w:cs="Times New Roman"/>
          <w:sz w:val="24"/>
          <w:szCs w:val="24"/>
          <w:lang w:val="lv-LV"/>
        </w:rPr>
        <w:t>Feeney, Bozeman, 2008</w:t>
      </w:r>
      <w:r w:rsidRPr="008938BD">
        <w:rPr>
          <w:rFonts w:ascii="Times New Roman" w:eastAsia="Times New Roman" w:hAnsi="Times New Roman" w:cs="Times New Roman"/>
          <w:color w:val="000000"/>
          <w:sz w:val="24"/>
          <w:szCs w:val="24"/>
          <w:lang w:val="lv-LV"/>
        </w:rPr>
        <w:t>).</w:t>
      </w:r>
    </w:p>
    <w:p w14:paraId="5F032108"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Clutterbuck &amp; Lane (2004) norāda, ka e-mentoringa efektīvai piemērošanai ir nepieciešamas datorprasmes, atbilstošs datoraprīkojums, piekļuve internetam, efektīvas komunikācijas prasmes, pieejamība, tikšanos organizēšana, ziņojumu konfidencialitātes nodrošināšana, vēlme saņemt atgriezenisko saiti un izveidot sirsnīgu, godīgu un atklātu vidi (Kahraman &amp; Kuzu, 2016).</w:t>
      </w:r>
    </w:p>
    <w:p w14:paraId="1617118A"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vertAlign w:val="superscript"/>
          <w:lang w:val="lv-LV"/>
        </w:rPr>
        <w:t>thst</w:t>
      </w:r>
      <w:r w:rsidRPr="008938BD">
        <w:rPr>
          <w:rFonts w:ascii="Times New Roman" w:eastAsia="Times New Roman" w:hAnsi="Times New Roman" w:cs="Times New Roman"/>
          <w:color w:val="000000"/>
          <w:sz w:val="24"/>
          <w:szCs w:val="24"/>
          <w:lang w:val="lv-LV"/>
        </w:rPr>
        <w:t xml:space="preserve">Lai gan dažādas uz tehnoloģijām balstītas mentoringa programmas tiek īstenotas jau gadiem ilgi, 20. gadsimta beigās un 21. gadsimta sākumā e-mentorings galvenokārt tika izmantots, lai īstenotu mentoringa programmas īpašām sabiedrības grupām, piemēram, jauniešiem ar invaliditāti, un programmas, kas vērstas uz karjeras attīstību, kā arī seksuālo un dzimumu minoritāšu problēmu risināšanai. Šādu tehnoloģiju izmantošanas mērķis bija diskrēti veidot pieredzi, bez nepieciešamības tikties klātienē (Kaufman et al., 2020). </w:t>
      </w:r>
    </w:p>
    <w:p w14:paraId="0E08A89D"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Mūsdienās komunikācija starp mentoru un aizbilstamo notiek, izmantojot elektroniskās platformas, piemēram, telefonu, e-pastu, dažādas tiešsaistes platformas vai tērzēšanas programmas. Tas rada mentoriem iespēju veidot daudzveidīgākas mentoringa attiecības un īstenot projektus, kurus neierobežo ne mentora, ne mentējamā ģeogrāfiskā atrašanās vieta (Mahayosnand &amp; Bermejo, 2021). 1. tabulā ir norādīti plašsaziņas līdzekļi vai saziņas kanāli, kas mūsdienās visbiežāk tiek izmantoti e-mentoringa vajadzībām (Leck &amp; Wood, 2013), tomēr tehnoloģiju attīstības dēļ tie var tikt mainīti un papildināti.</w:t>
      </w:r>
    </w:p>
    <w:p w14:paraId="7D393B77" w14:textId="77777777" w:rsidR="001F09EE" w:rsidRPr="008938BD" w:rsidRDefault="00B6789B">
      <w:pPr>
        <w:spacing w:after="0" w:line="360" w:lineRule="auto"/>
        <w:ind w:firstLine="567"/>
        <w:jc w:val="both"/>
        <w:rPr>
          <w:rFonts w:ascii="Times New Roman" w:hAnsi="Times New Roman" w:cs="Times New Roman"/>
          <w:i/>
          <w:sz w:val="24"/>
          <w:szCs w:val="24"/>
          <w:lang w:val="lv-LV"/>
        </w:rPr>
      </w:pPr>
      <w:r w:rsidRPr="008938BD">
        <w:rPr>
          <w:rFonts w:ascii="Times New Roman" w:eastAsia="Times New Roman" w:hAnsi="Times New Roman" w:cs="Times New Roman"/>
          <w:b/>
          <w:color w:val="000000"/>
          <w:sz w:val="24"/>
          <w:szCs w:val="24"/>
          <w:lang w:val="lv-LV"/>
        </w:rPr>
        <w:t>1. tabula</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E-mentoringa rīku apraksts</w:t>
      </w:r>
    </w:p>
    <w:p w14:paraId="17AB396C" w14:textId="77777777" w:rsidR="001F09EE" w:rsidRPr="008938BD" w:rsidRDefault="00B6789B">
      <w:pPr>
        <w:spacing w:after="0" w:line="360" w:lineRule="auto"/>
        <w:ind w:firstLine="567"/>
        <w:jc w:val="center"/>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E-mentoringa rīki</w:t>
      </w:r>
    </w:p>
    <w:tbl>
      <w:tblPr>
        <w:tblStyle w:val="2"/>
        <w:tblW w:w="9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8"/>
        <w:gridCol w:w="2719"/>
        <w:gridCol w:w="5947"/>
      </w:tblGrid>
      <w:tr w:rsidR="00B66D68" w:rsidRPr="008938BD" w14:paraId="3AB42B14" w14:textId="77777777" w:rsidTr="009349B7">
        <w:trPr>
          <w:jc w:val="center"/>
        </w:trPr>
        <w:tc>
          <w:tcPr>
            <w:tcW w:w="678" w:type="dxa"/>
            <w:vAlign w:val="center"/>
          </w:tcPr>
          <w:p w14:paraId="1EC69B02" w14:textId="77777777" w:rsidR="001F09EE" w:rsidRPr="008938BD" w:rsidRDefault="00B6789B">
            <w:pPr>
              <w:spacing w:line="360" w:lineRule="auto"/>
              <w:jc w:val="both"/>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Nē.</w:t>
            </w:r>
          </w:p>
        </w:tc>
        <w:tc>
          <w:tcPr>
            <w:tcW w:w="2719" w:type="dxa"/>
            <w:vAlign w:val="center"/>
          </w:tcPr>
          <w:p w14:paraId="44356D19" w14:textId="77777777" w:rsidR="001F09EE" w:rsidRPr="008938BD" w:rsidRDefault="00B6789B">
            <w:pPr>
              <w:spacing w:line="360" w:lineRule="auto"/>
              <w:jc w:val="center"/>
              <w:rPr>
                <w:rFonts w:ascii="Times New Roman" w:hAnsi="Times New Roman" w:cs="Times New Roman"/>
                <w:sz w:val="24"/>
                <w:szCs w:val="24"/>
                <w:lang w:val="lv-LV"/>
              </w:rPr>
            </w:pPr>
            <w:r w:rsidRPr="008938BD">
              <w:rPr>
                <w:rFonts w:ascii="Times New Roman" w:eastAsia="Times New Roman" w:hAnsi="Times New Roman" w:cs="Times New Roman"/>
                <w:b/>
                <w:color w:val="000000"/>
                <w:sz w:val="24"/>
                <w:szCs w:val="24"/>
                <w:lang w:val="lv-LV"/>
              </w:rPr>
              <w:t>Medijs/ saziņas kanāls</w:t>
            </w:r>
          </w:p>
        </w:tc>
        <w:tc>
          <w:tcPr>
            <w:tcW w:w="5947" w:type="dxa"/>
            <w:vAlign w:val="center"/>
          </w:tcPr>
          <w:p w14:paraId="50A73BF6" w14:textId="77777777" w:rsidR="001F09EE" w:rsidRPr="008938BD" w:rsidRDefault="00B6789B">
            <w:pPr>
              <w:spacing w:line="360" w:lineRule="auto"/>
              <w:jc w:val="center"/>
              <w:rPr>
                <w:rFonts w:ascii="Times New Roman" w:hAnsi="Times New Roman" w:cs="Times New Roman"/>
                <w:sz w:val="24"/>
                <w:szCs w:val="24"/>
                <w:lang w:val="lv-LV"/>
              </w:rPr>
            </w:pPr>
            <w:r w:rsidRPr="008938BD">
              <w:rPr>
                <w:rFonts w:ascii="Times New Roman" w:eastAsia="Times New Roman" w:hAnsi="Times New Roman" w:cs="Times New Roman"/>
                <w:b/>
                <w:color w:val="000000"/>
                <w:sz w:val="24"/>
                <w:szCs w:val="24"/>
                <w:lang w:val="lv-LV"/>
              </w:rPr>
              <w:t>Priekšrocības</w:t>
            </w:r>
          </w:p>
        </w:tc>
      </w:tr>
      <w:tr w:rsidR="00B66D68" w:rsidRPr="005E47BC" w14:paraId="10BD8208" w14:textId="77777777" w:rsidTr="009349B7">
        <w:trPr>
          <w:jc w:val="center"/>
        </w:trPr>
        <w:tc>
          <w:tcPr>
            <w:tcW w:w="678" w:type="dxa"/>
            <w:vAlign w:val="center"/>
          </w:tcPr>
          <w:p w14:paraId="2CE56885"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1.</w:t>
            </w:r>
          </w:p>
        </w:tc>
        <w:tc>
          <w:tcPr>
            <w:tcW w:w="2719" w:type="dxa"/>
            <w:vAlign w:val="center"/>
          </w:tcPr>
          <w:p w14:paraId="77E79061" w14:textId="77777777" w:rsidR="001F09EE" w:rsidRPr="008938BD" w:rsidRDefault="00B6789B" w:rsidP="008938BD">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E-pasts</w:t>
            </w:r>
          </w:p>
        </w:tc>
        <w:tc>
          <w:tcPr>
            <w:tcW w:w="5947" w:type="dxa"/>
          </w:tcPr>
          <w:p w14:paraId="099ABFD2"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Visbiežāk izmantotais e-mentoringa rīks</w:t>
            </w:r>
          </w:p>
        </w:tc>
      </w:tr>
      <w:tr w:rsidR="00B66D68" w:rsidRPr="005E47BC" w14:paraId="4337B3FC" w14:textId="77777777" w:rsidTr="009349B7">
        <w:trPr>
          <w:jc w:val="center"/>
        </w:trPr>
        <w:tc>
          <w:tcPr>
            <w:tcW w:w="678" w:type="dxa"/>
            <w:vAlign w:val="center"/>
          </w:tcPr>
          <w:p w14:paraId="51321CDC"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2.</w:t>
            </w:r>
          </w:p>
        </w:tc>
        <w:tc>
          <w:tcPr>
            <w:tcW w:w="2719" w:type="dxa"/>
          </w:tcPr>
          <w:p w14:paraId="0A8A075B" w14:textId="77777777" w:rsidR="001F09EE" w:rsidRPr="008938BD" w:rsidRDefault="00B6789B" w:rsidP="008938BD">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Tiešsaistes diskusiju grupas</w:t>
            </w:r>
          </w:p>
        </w:tc>
        <w:tc>
          <w:tcPr>
            <w:tcW w:w="5947" w:type="dxa"/>
          </w:tcPr>
          <w:p w14:paraId="6C48E2F5"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Mentoram ir iespēja sazināties ar vairākiem mentoriem vienlaicīgi.</w:t>
            </w:r>
          </w:p>
        </w:tc>
      </w:tr>
      <w:tr w:rsidR="00B66D68" w:rsidRPr="008938BD" w14:paraId="1976A457" w14:textId="77777777" w:rsidTr="009349B7">
        <w:trPr>
          <w:jc w:val="center"/>
        </w:trPr>
        <w:tc>
          <w:tcPr>
            <w:tcW w:w="678" w:type="dxa"/>
            <w:vAlign w:val="center"/>
          </w:tcPr>
          <w:p w14:paraId="4B00A270"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3.</w:t>
            </w:r>
          </w:p>
        </w:tc>
        <w:tc>
          <w:tcPr>
            <w:tcW w:w="2719" w:type="dxa"/>
          </w:tcPr>
          <w:p w14:paraId="72647EFF" w14:textId="77777777" w:rsidR="001F09EE" w:rsidRPr="008938BD" w:rsidRDefault="00B6789B" w:rsidP="008938BD">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Tiešsaistes ziņojumi un tērzēšana</w:t>
            </w:r>
          </w:p>
        </w:tc>
        <w:tc>
          <w:tcPr>
            <w:tcW w:w="5947" w:type="dxa"/>
          </w:tcPr>
          <w:p w14:paraId="1468F473"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Tas ļauj nekavējoties sazināties</w:t>
            </w:r>
          </w:p>
        </w:tc>
      </w:tr>
      <w:tr w:rsidR="00B66D68" w:rsidRPr="005E47BC" w14:paraId="27445DC5" w14:textId="77777777" w:rsidTr="009349B7">
        <w:trPr>
          <w:jc w:val="center"/>
        </w:trPr>
        <w:tc>
          <w:tcPr>
            <w:tcW w:w="678" w:type="dxa"/>
            <w:vAlign w:val="center"/>
          </w:tcPr>
          <w:p w14:paraId="778B58CC"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4.</w:t>
            </w:r>
          </w:p>
        </w:tc>
        <w:tc>
          <w:tcPr>
            <w:tcW w:w="2719" w:type="dxa"/>
          </w:tcPr>
          <w:p w14:paraId="37DA76FB" w14:textId="77777777" w:rsidR="001F09EE" w:rsidRPr="008938BD" w:rsidRDefault="00B6789B" w:rsidP="008938BD">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Videokonferences, saziņa</w:t>
            </w:r>
          </w:p>
        </w:tc>
        <w:tc>
          <w:tcPr>
            <w:tcW w:w="5947" w:type="dxa"/>
            <w:vAlign w:val="center"/>
          </w:tcPr>
          <w:p w14:paraId="5313522D"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Tas personalizē mentoringa procesā iesaistītos dalībniekus, nav nepieciešams veikt lielus attālumus, lai tiktos.</w:t>
            </w:r>
          </w:p>
        </w:tc>
      </w:tr>
      <w:tr w:rsidR="00B66D68" w:rsidRPr="005E47BC" w14:paraId="09982531" w14:textId="77777777" w:rsidTr="009349B7">
        <w:trPr>
          <w:jc w:val="center"/>
        </w:trPr>
        <w:tc>
          <w:tcPr>
            <w:tcW w:w="678" w:type="dxa"/>
            <w:vAlign w:val="center"/>
          </w:tcPr>
          <w:p w14:paraId="04CE04BE"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5.</w:t>
            </w:r>
          </w:p>
        </w:tc>
        <w:tc>
          <w:tcPr>
            <w:tcW w:w="2719" w:type="dxa"/>
          </w:tcPr>
          <w:p w14:paraId="6E98AD02" w14:textId="77777777" w:rsidR="001F09EE" w:rsidRPr="008938BD" w:rsidRDefault="00B6789B" w:rsidP="008938BD">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Blogi</w:t>
            </w:r>
          </w:p>
        </w:tc>
        <w:tc>
          <w:tcPr>
            <w:tcW w:w="5947" w:type="dxa"/>
            <w:vAlign w:val="center"/>
          </w:tcPr>
          <w:p w14:paraId="72322A92"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Tas dod iespēju mentoram un aizbilstamajam publiski dalīties ar informāciju, ļauj citiem dalībniekiem piedalīties procesā un izteikt komentārus.</w:t>
            </w:r>
          </w:p>
        </w:tc>
      </w:tr>
      <w:tr w:rsidR="00B66D68" w:rsidRPr="005E47BC" w14:paraId="3219361D" w14:textId="77777777" w:rsidTr="009349B7">
        <w:trPr>
          <w:jc w:val="center"/>
        </w:trPr>
        <w:tc>
          <w:tcPr>
            <w:tcW w:w="678" w:type="dxa"/>
            <w:vAlign w:val="center"/>
          </w:tcPr>
          <w:p w14:paraId="2CD78FE9"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6.</w:t>
            </w:r>
          </w:p>
        </w:tc>
        <w:tc>
          <w:tcPr>
            <w:tcW w:w="2719" w:type="dxa"/>
          </w:tcPr>
          <w:p w14:paraId="64B89F94" w14:textId="77777777" w:rsidR="001F09EE" w:rsidRPr="008938BD" w:rsidRDefault="00B6789B" w:rsidP="008938BD">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Mākoņdatošanas pakalpojumi</w:t>
            </w:r>
          </w:p>
        </w:tc>
        <w:tc>
          <w:tcPr>
            <w:tcW w:w="5947" w:type="dxa"/>
            <w:vAlign w:val="center"/>
          </w:tcPr>
          <w:p w14:paraId="19CEEAFA"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Tas dod iespēju dalīties ar dažādiem informatīviem materiāliem un kopīgi tos veidot.</w:t>
            </w:r>
          </w:p>
        </w:tc>
      </w:tr>
      <w:tr w:rsidR="00B66D68" w:rsidRPr="005E47BC" w14:paraId="5B824215" w14:textId="77777777" w:rsidTr="009349B7">
        <w:trPr>
          <w:jc w:val="center"/>
        </w:trPr>
        <w:tc>
          <w:tcPr>
            <w:tcW w:w="678" w:type="dxa"/>
            <w:vAlign w:val="center"/>
          </w:tcPr>
          <w:p w14:paraId="0C3DC058"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7.</w:t>
            </w:r>
          </w:p>
        </w:tc>
        <w:tc>
          <w:tcPr>
            <w:tcW w:w="2719" w:type="dxa"/>
          </w:tcPr>
          <w:p w14:paraId="3808A039" w14:textId="77777777" w:rsidR="001F09EE" w:rsidRPr="008938BD" w:rsidRDefault="00B6789B" w:rsidP="008938BD">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Dokumentu koplietošana</w:t>
            </w:r>
          </w:p>
        </w:tc>
        <w:tc>
          <w:tcPr>
            <w:tcW w:w="5947" w:type="dxa"/>
            <w:vAlign w:val="center"/>
          </w:tcPr>
          <w:p w14:paraId="3DF783A6" w14:textId="77777777" w:rsidR="001F09EE" w:rsidRPr="008938BD" w:rsidRDefault="00B6789B">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Mentoriem ir iespēja dalīties ar mentoru ar viņu izstrādātajiem dokumentiem, savukārt mentoram ir iespēja dalīties ar mācību satura materiāliem.</w:t>
            </w:r>
          </w:p>
        </w:tc>
      </w:tr>
    </w:tbl>
    <w:p w14:paraId="2F2E041C"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Pastāv dažādas iespējas attiecībā uz e-mentoringa moduļa platformu, kas atrodas formālā e-mentoringa procesa centrā. Šai platformai, kurā tiek koordinēts e-mentoringa process, veidota mijiedarbība un veikta uzskaite, var izvēlēties kādu no pašreizējām programmatūrām vai arī izstrādāt jaunu programmatūru. Turklāt, izvēloties platformu, ir svarīgi arī iemācīties, kā pārvaldīt e-mentoringa procesu. Svarīgi ir nodrošināt atbalstu problēmām, kas varētu rasties gan saistībā ar programmatūru, gan ar mentoringa procesu. Tāpēc, izvēloties programmatūru, jāņem vērā ne tikai pamatfunkcijas un nepieciešamās funkcijas, bet arī tehniskais atbalsts, kas jānodrošina, lai process noritētu pēc iespējas labāk un ar vismazāk problēmām (Kuzu et al., 2012).</w:t>
      </w:r>
    </w:p>
    <w:p w14:paraId="13606FE8"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Kā parādīts 1. tabulā, e-mentoringu var īstenot, izmantojot dažādus rīkus, plašsaziņas līdzekļus un tehnoloģijas. Piemēram, videokonferenču programmatūra piedāvā lielu multivides bagātību, multivides sinhronitāti un ļauj dalībniekiem izmantot visas F2F komunikācijas priekšrocības, t. sk. tūlītēju atgriezenisko saiti, neverbālās komunikācijas signālus (piemēram, ķermeņa valodu) u. c. (Neely et al., 2017). </w:t>
      </w:r>
    </w:p>
    <w:p w14:paraId="75B1C090"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Daži pētnieki (Leck &amp; Wood, 2013) uzsver, ka, lai gan tehnoloģija ir instruments, kas veicina e-mentoringa attiecības, pašu procesu nodrošina un uztur cilvēki, kuri koncentrējas uz šīm attiecībām. Mahayosnand P.P. un Bermejo D.M. (Mahayosnand &amp; Bermejo, 2021), kas analizēja e-mentoringa iespējas Kovid-19 pandēmijas laikā, nonāca pie secinājuma, ka mentora un mentora attiecību veidošana, izmantojot elektroniskos formātus, ir unikāla un nesalīdzināma ar tradicionālo mentoringu. Šos secinājumus apstiprināja arī Neely A.R., Cotton J. un Neely A.D. Neely A.R. (Neely et al., 2017) veiktie pētījumi, kuros konstatēts, ka e-mentoringa attiecības veicina arī sociālie mediji (piemēram, Facebook, Twitter, LinkedIn). Sociālie plašsaziņas līdzekļi bija vērsti uz tēmām, kas saistītas ar personīgo komunikāciju, un tas varētu tos padarīt par ideālu platformu mentoru un mentees mijiedarbībai. Dažos pētījumos (Schneider, 2016); (Schwartz et al., 2014) konstatēts, ka digitālo mediju, īpaši Facebook, izmantošana veicināja attiecību augstāku kvalitāti un ietekmēja mentora un mentee attiecību ilgumu. </w:t>
      </w:r>
    </w:p>
    <w:p w14:paraId="3F3557BD"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 sociālajos plašsaziņas līdzekļos bieži publicē savus biogrāfiskos profilus, fotogrāfijas un citu informāciju, kas var sniegt ieskatu par viņiem kā cilvēkiem. Tehnoloģiskajos risinājumos, piemēram, e-pastā, šādas informācijas nav. Apkopojot dažādu pētnieku secinājumus, var uzsvērt šādas svarīgākās e-mentoringa iezīmes:</w:t>
      </w:r>
    </w:p>
    <w:p w14:paraId="7C73B836"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ātri un viegli organizējams;</w:t>
      </w:r>
    </w:p>
    <w:p w14:paraId="7E6EE58D"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ērts abām iesaistītajām pusēm;</w:t>
      </w:r>
    </w:p>
    <w:p w14:paraId="7F694ED3"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ērti laika un vietas ziņā;</w:t>
      </w:r>
    </w:p>
    <w:p w14:paraId="0601F78E"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papildu līdzekļi nav nepieciešami;</w:t>
      </w:r>
    </w:p>
    <w:p w14:paraId="1482C2A7"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e-mentori ir pieejamāki - ir iespējams sazināties vienkārši un ātri; </w:t>
      </w:r>
    </w:p>
    <w:p w14:paraId="77723FC1"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vairāk laika pārdomām un pareizas atbildes sagatavošanai;</w:t>
      </w:r>
    </w:p>
    <w:p w14:paraId="7504CD11"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ir iespējams apspriest jautājumus, kurus būtu neērti atklāt F2f saziņā; </w:t>
      </w:r>
    </w:p>
    <w:p w14:paraId="543BEC0D"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neformāli;</w:t>
      </w:r>
    </w:p>
    <w:p w14:paraId="19DB97B3"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anonimitāte - tā ļauj aizbilstamajam sniegt godīgākas atbildes, un dažas diskusijas ir vieglāk vadāmas;</w:t>
      </w:r>
    </w:p>
    <w:p w14:paraId="185773DD"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iespēja piedalīties neformālās diskusijās, kas gan tieši, gan netieši attiecas uz attiecīgo jomu;</w:t>
      </w:r>
    </w:p>
    <w:p w14:paraId="6E04A3D9"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iespējams plānot darbu, nosakot laika ierobežojumus, kas jāievēro, lai pabeigtu konkrētu uzdevumu;</w:t>
      </w:r>
    </w:p>
    <w:p w14:paraId="430EAF5F"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iespējams nodibināt kontaktus visā pasaulē;</w:t>
      </w:r>
    </w:p>
    <w:p w14:paraId="256AACF3"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grūti uztvert neverbālos signālus;</w:t>
      </w:r>
    </w:p>
    <w:p w14:paraId="0879AD2A"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nav tūlītējas atgriezeniskās saites par paziņojumiem;</w:t>
      </w:r>
    </w:p>
    <w:p w14:paraId="3EF4D14A"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izaicinājums atrisināt vairākas problēmas, piemēram, e-pasta gadījumā;</w:t>
      </w:r>
    </w:p>
    <w:p w14:paraId="510DE417"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grūtāk nodibināt attiecības;</w:t>
      </w:r>
    </w:p>
    <w:p w14:paraId="1CF428E3" w14:textId="77777777" w:rsidR="001F09EE" w:rsidRPr="008938BD" w:rsidRDefault="00B6789B">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mentora aizņemtība/darbs varētu palēnināt atgriezenisko saiti;</w:t>
      </w:r>
    </w:p>
    <w:p w14:paraId="6EEEFCBA" w14:textId="77777777" w:rsidR="008938BD" w:rsidRPr="008938BD" w:rsidRDefault="00B6789B" w:rsidP="008938BD">
      <w:pPr>
        <w:numPr>
          <w:ilvl w:val="0"/>
          <w:numId w:val="4"/>
        </w:numPr>
        <w:pBdr>
          <w:top w:val="nil"/>
          <w:left w:val="nil"/>
          <w:bottom w:val="nil"/>
          <w:right w:val="nil"/>
          <w:between w:val="nil"/>
        </w:pBdr>
        <w:spacing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jāpaļaujas uz abu pušu pastāvīgām interesēm.</w:t>
      </w:r>
      <w:bookmarkStart w:id="3" w:name="_heading=h.30j0zll" w:colFirst="0" w:colLast="0"/>
      <w:bookmarkEnd w:id="3"/>
    </w:p>
    <w:p w14:paraId="5554CC84" w14:textId="3180C739" w:rsidR="001F09EE" w:rsidRPr="008938BD" w:rsidRDefault="008E71AA" w:rsidP="008938BD">
      <w:pPr>
        <w:pBdr>
          <w:top w:val="nil"/>
          <w:left w:val="nil"/>
          <w:bottom w:val="nil"/>
          <w:right w:val="nil"/>
          <w:between w:val="nil"/>
        </w:pBdr>
        <w:spacing w:line="360" w:lineRule="auto"/>
        <w:ind w:left="720"/>
        <w:jc w:val="center"/>
        <w:rPr>
          <w:rFonts w:ascii="Times New Roman" w:hAnsi="Times New Roman" w:cs="Times New Roman"/>
          <w:b/>
          <w:bCs/>
          <w:color w:val="4F81BD" w:themeColor="accent1"/>
          <w:sz w:val="36"/>
          <w:szCs w:val="36"/>
          <w:lang w:val="lv-LV"/>
        </w:rPr>
      </w:pPr>
      <w:r>
        <w:rPr>
          <w:rFonts w:ascii="Times New Roman" w:eastAsia="Times New Roman" w:hAnsi="Times New Roman" w:cs="Times New Roman"/>
          <w:b/>
          <w:bCs/>
          <w:color w:val="4F81BD" w:themeColor="accent1"/>
          <w:sz w:val="36"/>
          <w:szCs w:val="36"/>
          <w:lang w:val="lv-LV"/>
        </w:rPr>
        <w:t xml:space="preserve">2. </w:t>
      </w:r>
      <w:r w:rsidR="00B6789B" w:rsidRPr="008938BD">
        <w:rPr>
          <w:rFonts w:ascii="Times New Roman" w:hAnsi="Times New Roman" w:cs="Times New Roman"/>
          <w:b/>
          <w:bCs/>
          <w:color w:val="4F81BD" w:themeColor="accent1"/>
          <w:sz w:val="36"/>
          <w:szCs w:val="36"/>
          <w:lang w:val="lv-LV"/>
        </w:rPr>
        <w:t>E-mentoringa rezultāti</w:t>
      </w:r>
    </w:p>
    <w:p w14:paraId="1C47047B"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sz w:val="24"/>
          <w:szCs w:val="24"/>
          <w:lang w:val="lv-LV"/>
        </w:rPr>
        <w:t xml:space="preserve">Mentorings gan virtuāli, gan klātienē sniedz karjeras attīstības priekšrocības. Tomēr e-mentorings vai virtuālais mentorings atvieglo personu mijiedarbību, ņemot vērā mentoru aizņemtību, un novērš šķēršļus, kas saistīti ar personīgām tikšanās reizēm. Daži pētnieki uzsver, ka svarīga ir vairāku mentoru mijiedarbība vai mentoru tīkla pieejamība, lai aizbilstamie varētu saņemt padomus, idejas un zinātnisko un praktisko pieredzi no vairākām iesaistītajām personām, kas ir svarīgi karjeras attīstībai un problēmu risināšanai </w:t>
      </w:r>
      <w:r w:rsidRPr="008938BD">
        <w:rPr>
          <w:rFonts w:ascii="Times New Roman" w:eastAsia="Times New Roman" w:hAnsi="Times New Roman" w:cs="Times New Roman"/>
          <w:color w:val="000000"/>
          <w:sz w:val="24"/>
          <w:szCs w:val="24"/>
          <w:lang w:val="lv-LV"/>
        </w:rPr>
        <w:t>(</w:t>
      </w:r>
      <w:r w:rsidRPr="008938BD">
        <w:rPr>
          <w:rFonts w:ascii="Times New Roman" w:eastAsia="Times New Roman" w:hAnsi="Times New Roman" w:cs="Times New Roman"/>
          <w:sz w:val="24"/>
          <w:szCs w:val="24"/>
          <w:lang w:val="lv-LV"/>
        </w:rPr>
        <w:t>McReynolds et al., 2020)</w:t>
      </w:r>
      <w:r w:rsidRPr="008938BD">
        <w:rPr>
          <w:rFonts w:ascii="Times New Roman" w:eastAsia="Times New Roman" w:hAnsi="Times New Roman" w:cs="Times New Roman"/>
          <w:color w:val="000000"/>
          <w:sz w:val="24"/>
          <w:szCs w:val="24"/>
          <w:lang w:val="lv-LV"/>
        </w:rPr>
        <w:t>.</w:t>
      </w:r>
    </w:p>
    <w:p w14:paraId="6B83A49E"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Zinātniskajā literatūrā par e-mentoringa priekšrocībām tiek uzskatīta iespēja mentoram paplašināt savus sociālos un profesionālos tīklus (Headlam-Wells et al., 2005); (Whiting &amp; de Janasz, 2004), kā arī savu zināšanu bāzi, piekļuvi resursiem un darba iespējām (Higgins &amp; Thomas, 2001); (de Janasz et al., 2008). E-mentorings var uzlabot arī starppersonu komunikācijas prasmes (Adams </w:t>
      </w:r>
      <w:r w:rsidRPr="008938BD">
        <w:rPr>
          <w:rFonts w:ascii="Times New Roman" w:eastAsia="Times New Roman" w:hAnsi="Times New Roman" w:cs="Times New Roman"/>
          <w:color w:val="000000"/>
          <w:sz w:val="24"/>
          <w:szCs w:val="24"/>
          <w:lang w:val="lv-LV"/>
        </w:rPr>
        <w:lastRenderedPageBreak/>
        <w:t xml:space="preserve">&amp; Crews, 2004), rakstiskās komunikācijas prasmes (Brown &amp; Dexter, 2002); (Fodeman, 2002); (Haas et al., 2002) un komandas darba prasmes (Fodeman, 2002). E-mentoringa attiecības var arī paaugstināt aizbilstamā pašvērtējumu un produktivitāti (Adams &amp; Crews, 2004), kā arī uzlabot refleksijas prasmes (t. i., savu stipro pušu apzināšanos) (Neely et al., 2017). </w:t>
      </w:r>
    </w:p>
    <w:p w14:paraId="344F3B9C"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Jauno tehnoloģiju integrācijas rezultātā e-mentorings tiek uzskatīts par elastīgu alternatīvu (dažkārt papildinošu) tradicionālajam klātienes mentoringam (de Janasz, 2013); (Murphy, 2011); (Shrestha et al., 2009); (Single &amp; Single, 2005); (Kahraman &amp; Kuzu, 2016). Lai gan mentoringa un e-mentoringa mērķis pamatā ir zināšanu un pieredzes nodošana, izmantojot tehnoloģijas, pastāv dažas atšķirības (Neely et al., 2017). </w:t>
      </w:r>
    </w:p>
    <w:p w14:paraId="5EAE8D09"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Daži pētnieki par e-mentoringa ekonomisko priekšrocību uzskata arī izmaksu efektivitāti (Mahayosnand</w:t>
      </w:r>
      <w:r w:rsidRPr="008938BD">
        <w:rPr>
          <w:rFonts w:ascii="Times New Roman" w:eastAsia="Times New Roman" w:hAnsi="Times New Roman" w:cs="Times New Roman"/>
          <w:color w:val="000000"/>
          <w:sz w:val="24"/>
          <w:szCs w:val="24"/>
          <w:vertAlign w:val="superscript"/>
          <w:lang w:val="lv-LV"/>
        </w:rPr>
        <w:t xml:space="preserve"> </w:t>
      </w:r>
      <w:r w:rsidRPr="008938BD">
        <w:rPr>
          <w:rFonts w:ascii="Times New Roman" w:eastAsia="Times New Roman" w:hAnsi="Times New Roman" w:cs="Times New Roman"/>
          <w:color w:val="000000"/>
          <w:sz w:val="24"/>
          <w:szCs w:val="24"/>
          <w:lang w:val="lv-LV"/>
        </w:rPr>
        <w:t xml:space="preserve"> et al., 2021) un to, ka e-mentorings var radīt vienlīdzīgākas attiecības starp mentoringa dalībniekiem nekā tradicionālais mentorings, jo tiešsaistes komunikāciju ir grūtāk ietekmēt no ārpuses (Kasprisin et al., 2003). Tomēr daži pētnieki norāda, ka e-mentoringa gadījumā mentees dažādu iemeslu dēļ var pievērst mazāk uzmanības mentoringa procesam nekā tradicionālā mentoringa attiecību gadījumā (Stone &amp; Lukaszewski, 2009). Tāpat e-mentoringa gadījumā izglītojamie var nesaprast mentora sniegto informāciju tiešsaistes saziņas laikā, un viņiem ir mazāk iespēju precizēt saņemto informāciju (Stone &amp; Lukaszewski, 2009); (Neely et al., 2017).</w:t>
      </w:r>
    </w:p>
    <w:p w14:paraId="69658967" w14:textId="77777777" w:rsidR="001F09EE" w:rsidRPr="008938BD" w:rsidRDefault="00B6789B">
      <w:pP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Mentorings un e-mentorings galvenokārt atšķiras pēc izmantoto saziņas līdzekļu veida. Tradicionālais, t. i., klātienes mentorings (F2F) ietver personiskas tikšanās, kurās mentors un mentorējamais tiekas fiziski un mijiedarbojas sinhroni. E-mentoringa gadījumā saziņa notiek, izmantojot tehnoloģijas. Mentorings bieži tiek organizēts, izmantojot abas pieejas vai jauktā vai hibrīdā veidā, t. i., mentori un mentees tiekas klātienē un izmanto dažus tiešsaistes elementus (piemēram, e-pastu, sociālos plašsaziņas līdzekļus u. c.) (Murphy, 2011); (Neely et al, 2017). </w:t>
      </w:r>
    </w:p>
    <w:p w14:paraId="77552D46"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Tāpēc tiek izdalīti divi e-mentoringa veidi: jauktais jeb hibrīdais e-mentorings un virtuālais e-mentorings, kurā tehnoloģija pilnībā nodrošina attiecības starp mentoru un mentee (Neely et al., 2017).</w:t>
      </w:r>
    </w:p>
    <w:p w14:paraId="19B6D61C" w14:textId="77777777" w:rsidR="006C19D6" w:rsidRPr="008938BD" w:rsidRDefault="006C19D6">
      <w:pPr>
        <w:spacing w:after="0" w:line="360" w:lineRule="auto"/>
        <w:ind w:firstLine="567"/>
        <w:jc w:val="both"/>
        <w:rPr>
          <w:rFonts w:ascii="Times New Roman" w:eastAsia="Times New Roman" w:hAnsi="Times New Roman" w:cs="Times New Roman"/>
          <w:color w:val="000000"/>
          <w:sz w:val="24"/>
          <w:szCs w:val="24"/>
          <w:lang w:val="lv-LV"/>
        </w:rPr>
      </w:pPr>
    </w:p>
    <w:p w14:paraId="1640B76E" w14:textId="77777777" w:rsidR="006C19D6" w:rsidRPr="008938BD" w:rsidRDefault="006C19D6">
      <w:pPr>
        <w:spacing w:after="0" w:line="360" w:lineRule="auto"/>
        <w:ind w:firstLine="567"/>
        <w:jc w:val="both"/>
        <w:rPr>
          <w:rFonts w:ascii="Times New Roman" w:eastAsia="Times New Roman" w:hAnsi="Times New Roman" w:cs="Times New Roman"/>
          <w:color w:val="000000"/>
          <w:sz w:val="24"/>
          <w:szCs w:val="24"/>
          <w:lang w:val="lv-LV"/>
        </w:rPr>
      </w:pPr>
    </w:p>
    <w:p w14:paraId="02F0DA63"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505F3147" w14:textId="77777777" w:rsidR="009349B7"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4FE92800" w14:textId="77777777" w:rsidR="002C6906" w:rsidRDefault="002C6906">
      <w:pPr>
        <w:spacing w:after="0" w:line="360" w:lineRule="auto"/>
        <w:ind w:firstLine="567"/>
        <w:jc w:val="both"/>
        <w:rPr>
          <w:rFonts w:ascii="Times New Roman" w:eastAsia="Times New Roman" w:hAnsi="Times New Roman" w:cs="Times New Roman"/>
          <w:color w:val="000000"/>
          <w:sz w:val="24"/>
          <w:szCs w:val="24"/>
          <w:lang w:val="lv-LV"/>
        </w:rPr>
      </w:pPr>
    </w:p>
    <w:p w14:paraId="1312FF56" w14:textId="77777777" w:rsidR="002C6906" w:rsidRPr="008938BD" w:rsidRDefault="002C6906">
      <w:pPr>
        <w:spacing w:after="0" w:line="360" w:lineRule="auto"/>
        <w:ind w:firstLine="567"/>
        <w:jc w:val="both"/>
        <w:rPr>
          <w:rFonts w:ascii="Times New Roman" w:eastAsia="Times New Roman" w:hAnsi="Times New Roman" w:cs="Times New Roman"/>
          <w:color w:val="000000"/>
          <w:sz w:val="24"/>
          <w:szCs w:val="24"/>
          <w:lang w:val="lv-LV"/>
        </w:rPr>
      </w:pPr>
    </w:p>
    <w:p w14:paraId="5F73C28A"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1A41D432"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55D79086"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54A509DE"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58C3F61D"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4BC9C6D6" w14:textId="77777777" w:rsidR="00B66D68" w:rsidRPr="008938BD" w:rsidRDefault="00B66D68" w:rsidP="00F10344">
      <w:pPr>
        <w:spacing w:after="0" w:line="360" w:lineRule="auto"/>
        <w:ind w:firstLine="567"/>
        <w:jc w:val="both"/>
        <w:rPr>
          <w:rFonts w:ascii="Times New Roman" w:eastAsia="Times New Roman" w:hAnsi="Times New Roman" w:cs="Times New Roman"/>
          <w:sz w:val="24"/>
          <w:szCs w:val="24"/>
          <w:lang w:val="lv-LV"/>
        </w:rPr>
      </w:pPr>
    </w:p>
    <w:p w14:paraId="16DDCB59" w14:textId="77777777" w:rsidR="001F09EE" w:rsidRPr="008938BD" w:rsidRDefault="00B6789B">
      <w:pPr>
        <w:spacing w:after="120" w:line="360" w:lineRule="auto"/>
        <w:jc w:val="both"/>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66432" behindDoc="0" locked="0" layoutInCell="1" hidden="0" allowOverlap="1" wp14:anchorId="5C839FAB" wp14:editId="409155EA">
                <wp:simplePos x="0" y="0"/>
                <wp:positionH relativeFrom="column">
                  <wp:posOffset>660400</wp:posOffset>
                </wp:positionH>
                <wp:positionV relativeFrom="paragraph">
                  <wp:posOffset>0</wp:posOffset>
                </wp:positionV>
                <wp:extent cx="3926840" cy="1130300"/>
                <wp:effectExtent l="0" t="0" r="0" b="0"/>
                <wp:wrapNone/>
                <wp:docPr id="100" name="Rectangle 100"/>
                <wp:cNvGraphicFramePr/>
                <a:graphic xmlns:a="http://schemas.openxmlformats.org/drawingml/2006/main">
                  <a:graphicData uri="http://schemas.microsoft.com/office/word/2010/wordprocessingShape">
                    <wps:wsp>
                      <wps:cNvSpPr/>
                      <wps:spPr>
                        <a:xfrm>
                          <a:off x="3395280" y="3227550"/>
                          <a:ext cx="3901440" cy="11049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1D42C6B"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b/>
                                <w:color w:val="000000"/>
                                <w:sz w:val="24"/>
                                <w:lang w:val="it-IT"/>
                              </w:rPr>
                              <w:t>E-mentoringa veids</w:t>
                            </w:r>
                          </w:p>
                          <w:p w14:paraId="53B8EB86" w14:textId="77777777" w:rsidR="001B5349" w:rsidRPr="009349B7" w:rsidRDefault="001B5349">
                            <w:pPr>
                              <w:spacing w:after="0" w:line="240" w:lineRule="auto"/>
                              <w:jc w:val="center"/>
                              <w:textDirection w:val="btLr"/>
                              <w:rPr>
                                <w:lang w:val="it-IT"/>
                              </w:rPr>
                            </w:pPr>
                          </w:p>
                          <w:p w14:paraId="783047AC"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Virtuāls / jaukts vai hibrīds e-mentorings</w:t>
                            </w:r>
                          </w:p>
                          <w:p w14:paraId="6F3A8313"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Formāls/neformāls e-mentorings</w:t>
                            </w:r>
                          </w:p>
                          <w:p w14:paraId="32C357D4"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Sadarbības process e-mentoringā</w:t>
                            </w:r>
                          </w:p>
                          <w:p w14:paraId="0B0D3776" w14:textId="77777777" w:rsidR="001B5349" w:rsidRPr="009349B7" w:rsidRDefault="001B5349">
                            <w:pPr>
                              <w:spacing w:after="0" w:line="258" w:lineRule="auto"/>
                              <w:jc w:val="center"/>
                              <w:textDirection w:val="btLr"/>
                              <w:rPr>
                                <w:lang w:val="it-IT"/>
                              </w:rPr>
                            </w:pP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C839FAB" id="Rectangle 100" o:spid="_x0000_s1027" style="position:absolute;left:0;text-align:left;margin-left:52pt;margin-top:0;width:309.2pt;height:8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" fillcolor="white [3201]" strokecolor="black [3200]" strokeweight="1pt">
                <v:stroke startarrowwidth="narrow" startarrowlength="short" endarrowwidth="narrow" endarrowlength="short"/>
                <v:textbox inset="2.53958mm,1.2694mm,2.53958mm,1.2694mm">
                  <w:txbxContent>
                    <w:p w14:paraId="51D42C6B"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b/>
                          <w:color w:val="000000"/>
                          <w:sz w:val="24"/>
                          <w:lang w:val="it-IT"/>
                        </w:rPr>
                        <w:t>E-mentoringa veids</w:t>
                      </w:r>
                    </w:p>
                    <w:p w14:paraId="53B8EB86" w14:textId="77777777" w:rsidR="001B5349" w:rsidRPr="009349B7" w:rsidRDefault="001B5349">
                      <w:pPr>
                        <w:spacing w:after="0" w:line="240" w:lineRule="auto"/>
                        <w:jc w:val="center"/>
                        <w:textDirection w:val="btLr"/>
                        <w:rPr>
                          <w:lang w:val="it-IT"/>
                        </w:rPr>
                      </w:pPr>
                    </w:p>
                    <w:p w14:paraId="783047AC"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Virtuāls / jaukts vai hibrīds e-mentorings</w:t>
                      </w:r>
                    </w:p>
                    <w:p w14:paraId="6F3A8313"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Formāls/neformāls e-mentorings</w:t>
                      </w:r>
                    </w:p>
                    <w:p w14:paraId="32C357D4"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Sadarbības process e-mentoringā</w:t>
                      </w:r>
                    </w:p>
                    <w:p w14:paraId="0B0D3776" w14:textId="77777777" w:rsidR="001B5349" w:rsidRPr="009349B7" w:rsidRDefault="001B5349">
                      <w:pPr>
                        <w:spacing w:after="0" w:line="258" w:lineRule="auto"/>
                        <w:jc w:val="center"/>
                        <w:textDirection w:val="btLr"/>
                        <w:rPr>
                          <w:lang w:val="it-IT"/>
                        </w:rPr>
                      </w:pPr>
                    </w:p>
                  </w:txbxContent>
                </v:textbox>
              </v:rect>
            </w:pict>
          </mc:Fallback>
        </mc:AlternateContent>
      </w:r>
    </w:p>
    <w:p w14:paraId="55CED35F"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7A8FCCA2"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79AA5CFB"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17BE0C63" w14:textId="77777777" w:rsidR="001F09EE" w:rsidRPr="008938BD" w:rsidRDefault="00B6789B">
      <w:pPr>
        <w:spacing w:after="120" w:line="360" w:lineRule="auto"/>
        <w:jc w:val="both"/>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67456" behindDoc="0" locked="0" layoutInCell="1" hidden="0" allowOverlap="1" wp14:anchorId="2299BB71" wp14:editId="7EB891D3">
                <wp:simplePos x="0" y="0"/>
                <wp:positionH relativeFrom="column">
                  <wp:posOffset>1574800</wp:posOffset>
                </wp:positionH>
                <wp:positionV relativeFrom="paragraph">
                  <wp:posOffset>88900</wp:posOffset>
                </wp:positionV>
                <wp:extent cx="323850" cy="300990"/>
                <wp:effectExtent l="0" t="0" r="0" b="0"/>
                <wp:wrapNone/>
                <wp:docPr id="83" name="Straight Arrow Connector 83"/>
                <wp:cNvGraphicFramePr/>
                <a:graphic xmlns:a="http://schemas.openxmlformats.org/drawingml/2006/main">
                  <a:graphicData uri="http://schemas.microsoft.com/office/word/2010/wordprocessingShape">
                    <wps:wsp>
                      <wps:cNvCnPr/>
                      <wps:spPr>
                        <a:xfrm flipH="1">
                          <a:off x="5193600" y="3639030"/>
                          <a:ext cx="304800" cy="28194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E5373F8" id="_x0000_t32" coordsize="21600,21600" o:spt="32" o:oned="t" path="m,l21600,21600e" filled="f">
                <v:path arrowok="t" fillok="f" o:connecttype="none"/>
                <o:lock v:ext="edit" shapetype="t"/>
              </v:shapetype>
              <v:shape id="Straight Arrow Connector 83" o:spid="_x0000_s1026" type="#_x0000_t32" style="position:absolute;margin-left:124pt;margin-top:7pt;width:25.5pt;height:23.7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" strokecolor="black [3200]">
                <v:stroke startarrowwidth="narrow" startarrowlength="short" endarrow="block"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68480" behindDoc="0" locked="0" layoutInCell="1" hidden="0" allowOverlap="1" wp14:anchorId="09BF3933" wp14:editId="08022296">
                <wp:simplePos x="0" y="0"/>
                <wp:positionH relativeFrom="column">
                  <wp:posOffset>3314700</wp:posOffset>
                </wp:positionH>
                <wp:positionV relativeFrom="paragraph">
                  <wp:posOffset>88900</wp:posOffset>
                </wp:positionV>
                <wp:extent cx="468630" cy="300990"/>
                <wp:effectExtent l="0" t="0" r="0" b="0"/>
                <wp:wrapNone/>
                <wp:docPr id="112" name="Straight Arrow Connector 112"/>
                <wp:cNvGraphicFramePr/>
                <a:graphic xmlns:a="http://schemas.openxmlformats.org/drawingml/2006/main">
                  <a:graphicData uri="http://schemas.microsoft.com/office/word/2010/wordprocessingShape">
                    <wps:wsp>
                      <wps:cNvCnPr/>
                      <wps:spPr>
                        <a:xfrm>
                          <a:off x="5121210" y="3639030"/>
                          <a:ext cx="449580" cy="28194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457F9FA" id="Straight Arrow Connector 112" o:spid="_x0000_s1026" type="#_x0000_t32" style="position:absolute;margin-left:261pt;margin-top:7pt;width:36.9pt;height:23.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" strokecolor="black [3200]">
                <v:stroke startarrowwidth="narrow" startarrowlength="short" endarrow="block"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69504" behindDoc="0" locked="0" layoutInCell="1" hidden="0" allowOverlap="1" wp14:anchorId="54F58BCA" wp14:editId="6B00A02B">
                <wp:simplePos x="0" y="0"/>
                <wp:positionH relativeFrom="column">
                  <wp:posOffset>2603500</wp:posOffset>
                </wp:positionH>
                <wp:positionV relativeFrom="paragraph">
                  <wp:posOffset>114300</wp:posOffset>
                </wp:positionV>
                <wp:extent cx="64769" cy="2388870"/>
                <wp:effectExtent l="0" t="0" r="0" b="0"/>
                <wp:wrapNone/>
                <wp:docPr id="145" name="Straight Arrow Connector 145"/>
                <wp:cNvGraphicFramePr/>
                <a:graphic xmlns:a="http://schemas.openxmlformats.org/drawingml/2006/main">
                  <a:graphicData uri="http://schemas.microsoft.com/office/word/2010/wordprocessingShape">
                    <wps:wsp>
                      <wps:cNvCnPr/>
                      <wps:spPr>
                        <a:xfrm>
                          <a:off x="5323141" y="2595090"/>
                          <a:ext cx="45719" cy="236982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1AEF3E" id="Straight Arrow Connector 145" o:spid="_x0000_s1026" type="#_x0000_t32" style="position:absolute;margin-left:205pt;margin-top:9pt;width:5.1pt;height:188.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" strokecolor="black [3200]">
                <v:stroke startarrowwidth="narrow" startarrowlength="short" endarrow="block" joinstyle="miter"/>
              </v:shape>
            </w:pict>
          </mc:Fallback>
        </mc:AlternateContent>
      </w:r>
    </w:p>
    <w:p w14:paraId="70EDE789" w14:textId="77777777" w:rsidR="001F09EE" w:rsidRPr="008938BD" w:rsidRDefault="00B6789B">
      <w:pPr>
        <w:spacing w:after="120" w:line="360" w:lineRule="auto"/>
        <w:jc w:val="both"/>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70528" behindDoc="0" locked="0" layoutInCell="1" hidden="0" allowOverlap="1" wp14:anchorId="120D7F05" wp14:editId="2ACE9DC9">
                <wp:simplePos x="0" y="0"/>
                <wp:positionH relativeFrom="column">
                  <wp:posOffset>1</wp:posOffset>
                </wp:positionH>
                <wp:positionV relativeFrom="paragraph">
                  <wp:posOffset>139700</wp:posOffset>
                </wp:positionV>
                <wp:extent cx="2402840" cy="1899920"/>
                <wp:effectExtent l="0" t="0" r="0" b="0"/>
                <wp:wrapNone/>
                <wp:docPr id="126" name="Rectangle 126"/>
                <wp:cNvGraphicFramePr/>
                <a:graphic xmlns:a="http://schemas.openxmlformats.org/drawingml/2006/main">
                  <a:graphicData uri="http://schemas.microsoft.com/office/word/2010/wordprocessingShape">
                    <wps:wsp>
                      <wps:cNvSpPr/>
                      <wps:spPr>
                        <a:xfrm>
                          <a:off x="4157280" y="2842740"/>
                          <a:ext cx="2377440" cy="187452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F856C52" w14:textId="77777777" w:rsidR="001F09EE" w:rsidRDefault="00B6789B">
                            <w:pPr>
                              <w:spacing w:after="0" w:line="240" w:lineRule="auto"/>
                              <w:jc w:val="center"/>
                              <w:textDirection w:val="btLr"/>
                            </w:pPr>
                            <w:r>
                              <w:rPr>
                                <w:rFonts w:ascii="Times New Roman" w:eastAsia="Times New Roman" w:hAnsi="Times New Roman" w:cs="Times New Roman"/>
                                <w:b/>
                                <w:color w:val="000000"/>
                                <w:sz w:val="24"/>
                              </w:rPr>
                              <w:t>Mentors</w:t>
                            </w:r>
                          </w:p>
                          <w:p w14:paraId="6C996E63" w14:textId="77777777" w:rsidR="001B5349" w:rsidRDefault="001B5349">
                            <w:pPr>
                              <w:spacing w:after="0" w:line="240" w:lineRule="auto"/>
                              <w:jc w:val="center"/>
                              <w:textDirection w:val="btLr"/>
                            </w:pPr>
                          </w:p>
                          <w:p w14:paraId="552CBBAF" w14:textId="77777777" w:rsidR="001F09EE" w:rsidRDefault="00B6789B">
                            <w:pPr>
                              <w:spacing w:after="0" w:line="240" w:lineRule="auto"/>
                              <w:jc w:val="center"/>
                              <w:textDirection w:val="btLr"/>
                            </w:pPr>
                            <w:r>
                              <w:rPr>
                                <w:rFonts w:ascii="Times New Roman" w:eastAsia="Times New Roman" w:hAnsi="Times New Roman" w:cs="Times New Roman"/>
                                <w:color w:val="000000"/>
                                <w:sz w:val="24"/>
                              </w:rPr>
                              <w:t>Dzimums</w:t>
                            </w:r>
                          </w:p>
                          <w:p w14:paraId="3028FBD2"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Vecums</w:t>
                            </w:r>
                            <w:proofErr w:type="spellEnd"/>
                          </w:p>
                          <w:p w14:paraId="2F517990"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Uztveres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līdzība</w:t>
                            </w:r>
                            <w:proofErr w:type="spellEnd"/>
                          </w:p>
                          <w:p w14:paraId="63B14DB8"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Personības</w:t>
                            </w:r>
                            <w:proofErr w:type="spellEnd"/>
                            <w:r>
                              <w:rPr>
                                <w:rFonts w:ascii="Times New Roman" w:eastAsia="Times New Roman" w:hAnsi="Times New Roman" w:cs="Times New Roman"/>
                                <w:color w:val="000000"/>
                                <w:sz w:val="24"/>
                              </w:rPr>
                              <w:t xml:space="preserve"> tips (</w:t>
                            </w:r>
                            <w:proofErr w:type="spellStart"/>
                            <w:r>
                              <w:rPr>
                                <w:rFonts w:ascii="Times New Roman" w:eastAsia="Times New Roman" w:hAnsi="Times New Roman" w:cs="Times New Roman"/>
                                <w:color w:val="000000"/>
                                <w:sz w:val="24"/>
                              </w:rPr>
                              <w:t>ekstraverts</w:t>
                            </w:r>
                            <w:proofErr w:type="spellEnd"/>
                            <w:r>
                              <w:rPr>
                                <w:rFonts w:ascii="Times New Roman" w:eastAsia="Times New Roman" w:hAnsi="Times New Roman" w:cs="Times New Roman"/>
                                <w:color w:val="000000"/>
                                <w:sz w:val="24"/>
                              </w:rPr>
                              <w:t>/introverts)</w:t>
                            </w:r>
                          </w:p>
                          <w:p w14:paraId="23FF85D4"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Personīgā</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proaktivitāte</w:t>
                            </w:r>
                            <w:proofErr w:type="spellEnd"/>
                          </w:p>
                          <w:p w14:paraId="1CBDE4C5" w14:textId="77777777" w:rsidR="001B5349" w:rsidRDefault="001B5349">
                            <w:pPr>
                              <w:spacing w:after="0"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20D7F05" id="Rectangle 126" o:spid="_x0000_s1028" style="position:absolute;left:0;text-align:left;margin-left:0;margin-top:11pt;width:189.2pt;height:149.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" fillcolor="white [3201]" strokecolor="black [3200]" strokeweight="1pt">
                <v:stroke startarrowwidth="narrow" startarrowlength="short" endarrowwidth="narrow" endarrowlength="short"/>
                <v:textbox inset="2.53958mm,1.2694mm,2.53958mm,1.2694mm">
                  <w:txbxContent>
                    <w:p w14:paraId="6F856C52" w14:textId="77777777" w:rsidR="001F09EE" w:rsidRDefault="00B6789B">
                      <w:pPr>
                        <w:spacing w:after="0" w:line="240" w:lineRule="auto"/>
                        <w:jc w:val="center"/>
                        <w:textDirection w:val="btLr"/>
                      </w:pPr>
                      <w:r>
                        <w:rPr>
                          <w:rFonts w:ascii="Times New Roman" w:eastAsia="Times New Roman" w:hAnsi="Times New Roman" w:cs="Times New Roman"/>
                          <w:b/>
                          <w:color w:val="000000"/>
                          <w:sz w:val="24"/>
                        </w:rPr>
                        <w:t>Mentors</w:t>
                      </w:r>
                    </w:p>
                    <w:p w14:paraId="6C996E63" w14:textId="77777777" w:rsidR="001B5349" w:rsidRDefault="001B5349">
                      <w:pPr>
                        <w:spacing w:after="0" w:line="240" w:lineRule="auto"/>
                        <w:jc w:val="center"/>
                        <w:textDirection w:val="btLr"/>
                      </w:pPr>
                    </w:p>
                    <w:p w14:paraId="552CBBAF" w14:textId="77777777" w:rsidR="001F09EE" w:rsidRDefault="00B6789B">
                      <w:pPr>
                        <w:spacing w:after="0" w:line="240" w:lineRule="auto"/>
                        <w:jc w:val="center"/>
                        <w:textDirection w:val="btLr"/>
                      </w:pPr>
                      <w:r>
                        <w:rPr>
                          <w:rFonts w:ascii="Times New Roman" w:eastAsia="Times New Roman" w:hAnsi="Times New Roman" w:cs="Times New Roman"/>
                          <w:color w:val="000000"/>
                          <w:sz w:val="24"/>
                        </w:rPr>
                        <w:t>Dzimums</w:t>
                      </w:r>
                    </w:p>
                    <w:p w14:paraId="3028FBD2"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Vecums</w:t>
                      </w:r>
                      <w:proofErr w:type="spellEnd"/>
                    </w:p>
                    <w:p w14:paraId="2F517990"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Uztveres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līdzība</w:t>
                      </w:r>
                      <w:proofErr w:type="spellEnd"/>
                    </w:p>
                    <w:p w14:paraId="63B14DB8"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Personības</w:t>
                      </w:r>
                      <w:proofErr w:type="spellEnd"/>
                      <w:r>
                        <w:rPr>
                          <w:rFonts w:ascii="Times New Roman" w:eastAsia="Times New Roman" w:hAnsi="Times New Roman" w:cs="Times New Roman"/>
                          <w:color w:val="000000"/>
                          <w:sz w:val="24"/>
                        </w:rPr>
                        <w:t xml:space="preserve"> tips (</w:t>
                      </w:r>
                      <w:proofErr w:type="spellStart"/>
                      <w:r>
                        <w:rPr>
                          <w:rFonts w:ascii="Times New Roman" w:eastAsia="Times New Roman" w:hAnsi="Times New Roman" w:cs="Times New Roman"/>
                          <w:color w:val="000000"/>
                          <w:sz w:val="24"/>
                        </w:rPr>
                        <w:t>ekstraverts</w:t>
                      </w:r>
                      <w:proofErr w:type="spellEnd"/>
                      <w:r>
                        <w:rPr>
                          <w:rFonts w:ascii="Times New Roman" w:eastAsia="Times New Roman" w:hAnsi="Times New Roman" w:cs="Times New Roman"/>
                          <w:color w:val="000000"/>
                          <w:sz w:val="24"/>
                        </w:rPr>
                        <w:t>/introverts)</w:t>
                      </w:r>
                    </w:p>
                    <w:p w14:paraId="23FF85D4"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Personīgā</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proaktivitāte</w:t>
                      </w:r>
                      <w:proofErr w:type="spellEnd"/>
                    </w:p>
                    <w:p w14:paraId="1CBDE4C5" w14:textId="77777777" w:rsidR="001B5349" w:rsidRDefault="001B5349">
                      <w:pPr>
                        <w:spacing w:after="0" w:line="258" w:lineRule="auto"/>
                        <w:jc w:val="center"/>
                        <w:textDirection w:val="btLr"/>
                      </w:pP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71552" behindDoc="0" locked="0" layoutInCell="1" hidden="0" allowOverlap="1" wp14:anchorId="5387FFFC" wp14:editId="237449D4">
                <wp:simplePos x="0" y="0"/>
                <wp:positionH relativeFrom="column">
                  <wp:posOffset>3028950</wp:posOffset>
                </wp:positionH>
                <wp:positionV relativeFrom="paragraph">
                  <wp:posOffset>140940</wp:posOffset>
                </wp:positionV>
                <wp:extent cx="2364740" cy="1899920"/>
                <wp:effectExtent l="0" t="0" r="0" b="0"/>
                <wp:wrapNone/>
                <wp:docPr id="135" name="Rectangle 135"/>
                <wp:cNvGraphicFramePr/>
                <a:graphic xmlns:a="http://schemas.openxmlformats.org/drawingml/2006/main">
                  <a:graphicData uri="http://schemas.microsoft.com/office/word/2010/wordprocessingShape">
                    <wps:wsp>
                      <wps:cNvSpPr/>
                      <wps:spPr>
                        <a:xfrm>
                          <a:off x="4176330" y="2842740"/>
                          <a:ext cx="2339340" cy="187452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BBA5702" w14:textId="77777777" w:rsidR="001F09EE" w:rsidRDefault="00B6789B">
                            <w:pPr>
                              <w:spacing w:after="0" w:line="240" w:lineRule="auto"/>
                              <w:jc w:val="center"/>
                              <w:textDirection w:val="btLr"/>
                            </w:pPr>
                            <w:r>
                              <w:rPr>
                                <w:rFonts w:ascii="Times New Roman" w:eastAsia="Times New Roman" w:hAnsi="Times New Roman" w:cs="Times New Roman"/>
                                <w:b/>
                                <w:color w:val="000000"/>
                                <w:sz w:val="24"/>
                              </w:rPr>
                              <w:t>Mentee</w:t>
                            </w:r>
                          </w:p>
                          <w:p w14:paraId="56A8A4DE" w14:textId="77777777" w:rsidR="001B5349" w:rsidRDefault="001B5349">
                            <w:pPr>
                              <w:spacing w:after="0" w:line="240" w:lineRule="auto"/>
                              <w:jc w:val="center"/>
                              <w:textDirection w:val="btLr"/>
                            </w:pPr>
                          </w:p>
                          <w:p w14:paraId="1EC9BAE2" w14:textId="77777777" w:rsidR="001F09EE" w:rsidRDefault="00B6789B">
                            <w:pPr>
                              <w:spacing w:after="0" w:line="240" w:lineRule="auto"/>
                              <w:jc w:val="center"/>
                              <w:textDirection w:val="btLr"/>
                            </w:pPr>
                            <w:r>
                              <w:rPr>
                                <w:rFonts w:ascii="Times New Roman" w:eastAsia="Times New Roman" w:hAnsi="Times New Roman" w:cs="Times New Roman"/>
                                <w:color w:val="000000"/>
                                <w:sz w:val="24"/>
                              </w:rPr>
                              <w:t>Dzimums</w:t>
                            </w:r>
                          </w:p>
                          <w:p w14:paraId="3C132899"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Vecums</w:t>
                            </w:r>
                            <w:proofErr w:type="spellEnd"/>
                          </w:p>
                          <w:p w14:paraId="46094DC6"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Uztveres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līdzība</w:t>
                            </w:r>
                            <w:proofErr w:type="spellEnd"/>
                          </w:p>
                          <w:p w14:paraId="6DF976C0"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Personības</w:t>
                            </w:r>
                            <w:proofErr w:type="spellEnd"/>
                            <w:r>
                              <w:rPr>
                                <w:rFonts w:ascii="Times New Roman" w:eastAsia="Times New Roman" w:hAnsi="Times New Roman" w:cs="Times New Roman"/>
                                <w:color w:val="000000"/>
                                <w:sz w:val="24"/>
                              </w:rPr>
                              <w:t xml:space="preserve"> tips (</w:t>
                            </w:r>
                            <w:proofErr w:type="spellStart"/>
                            <w:r>
                              <w:rPr>
                                <w:rFonts w:ascii="Times New Roman" w:eastAsia="Times New Roman" w:hAnsi="Times New Roman" w:cs="Times New Roman"/>
                                <w:color w:val="000000"/>
                                <w:sz w:val="24"/>
                              </w:rPr>
                              <w:t>ekstraverts</w:t>
                            </w:r>
                            <w:proofErr w:type="spellEnd"/>
                            <w:r>
                              <w:rPr>
                                <w:rFonts w:ascii="Times New Roman" w:eastAsia="Times New Roman" w:hAnsi="Times New Roman" w:cs="Times New Roman"/>
                                <w:color w:val="000000"/>
                                <w:sz w:val="24"/>
                              </w:rPr>
                              <w:t>/introverts)</w:t>
                            </w:r>
                          </w:p>
                          <w:p w14:paraId="164D8B14"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Personīgā</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proaktivitāte</w:t>
                            </w:r>
                            <w:proofErr w:type="spellEnd"/>
                          </w:p>
                          <w:p w14:paraId="37DD4453" w14:textId="77777777" w:rsidR="001B5349" w:rsidRDefault="001B5349">
                            <w:pPr>
                              <w:spacing w:after="0"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387FFFC" id="Rectangle 135" o:spid="_x0000_s1029" style="position:absolute;left:0;text-align:left;margin-left:238.5pt;margin-top:11.1pt;width:186.2pt;height:149.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" fillcolor="white [3201]" strokecolor="black [3200]" strokeweight="1pt">
                <v:stroke startarrowwidth="narrow" startarrowlength="short" endarrowwidth="narrow" endarrowlength="short"/>
                <v:textbox inset="2.53958mm,1.2694mm,2.53958mm,1.2694mm">
                  <w:txbxContent>
                    <w:p w14:paraId="1BBA5702" w14:textId="77777777" w:rsidR="001F09EE" w:rsidRDefault="00B6789B">
                      <w:pPr>
                        <w:spacing w:after="0" w:line="240" w:lineRule="auto"/>
                        <w:jc w:val="center"/>
                        <w:textDirection w:val="btLr"/>
                      </w:pPr>
                      <w:r>
                        <w:rPr>
                          <w:rFonts w:ascii="Times New Roman" w:eastAsia="Times New Roman" w:hAnsi="Times New Roman" w:cs="Times New Roman"/>
                          <w:b/>
                          <w:color w:val="000000"/>
                          <w:sz w:val="24"/>
                        </w:rPr>
                        <w:t>Mentee</w:t>
                      </w:r>
                    </w:p>
                    <w:p w14:paraId="56A8A4DE" w14:textId="77777777" w:rsidR="001B5349" w:rsidRDefault="001B5349">
                      <w:pPr>
                        <w:spacing w:after="0" w:line="240" w:lineRule="auto"/>
                        <w:jc w:val="center"/>
                        <w:textDirection w:val="btLr"/>
                      </w:pPr>
                    </w:p>
                    <w:p w14:paraId="1EC9BAE2" w14:textId="77777777" w:rsidR="001F09EE" w:rsidRDefault="00B6789B">
                      <w:pPr>
                        <w:spacing w:after="0" w:line="240" w:lineRule="auto"/>
                        <w:jc w:val="center"/>
                        <w:textDirection w:val="btLr"/>
                      </w:pPr>
                      <w:r>
                        <w:rPr>
                          <w:rFonts w:ascii="Times New Roman" w:eastAsia="Times New Roman" w:hAnsi="Times New Roman" w:cs="Times New Roman"/>
                          <w:color w:val="000000"/>
                          <w:sz w:val="24"/>
                        </w:rPr>
                        <w:t>Dzimums</w:t>
                      </w:r>
                    </w:p>
                    <w:p w14:paraId="3C132899"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Vecums</w:t>
                      </w:r>
                      <w:proofErr w:type="spellEnd"/>
                    </w:p>
                    <w:p w14:paraId="46094DC6"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Uztveres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līdzība</w:t>
                      </w:r>
                      <w:proofErr w:type="spellEnd"/>
                    </w:p>
                    <w:p w14:paraId="6DF976C0"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Personības</w:t>
                      </w:r>
                      <w:proofErr w:type="spellEnd"/>
                      <w:r>
                        <w:rPr>
                          <w:rFonts w:ascii="Times New Roman" w:eastAsia="Times New Roman" w:hAnsi="Times New Roman" w:cs="Times New Roman"/>
                          <w:color w:val="000000"/>
                          <w:sz w:val="24"/>
                        </w:rPr>
                        <w:t xml:space="preserve"> tips (</w:t>
                      </w:r>
                      <w:proofErr w:type="spellStart"/>
                      <w:r>
                        <w:rPr>
                          <w:rFonts w:ascii="Times New Roman" w:eastAsia="Times New Roman" w:hAnsi="Times New Roman" w:cs="Times New Roman"/>
                          <w:color w:val="000000"/>
                          <w:sz w:val="24"/>
                        </w:rPr>
                        <w:t>ekstraverts</w:t>
                      </w:r>
                      <w:proofErr w:type="spellEnd"/>
                      <w:r>
                        <w:rPr>
                          <w:rFonts w:ascii="Times New Roman" w:eastAsia="Times New Roman" w:hAnsi="Times New Roman" w:cs="Times New Roman"/>
                          <w:color w:val="000000"/>
                          <w:sz w:val="24"/>
                        </w:rPr>
                        <w:t>/introverts)</w:t>
                      </w:r>
                    </w:p>
                    <w:p w14:paraId="164D8B14" w14:textId="77777777" w:rsidR="001F09EE" w:rsidRDefault="00B6789B">
                      <w:pPr>
                        <w:spacing w:after="0" w:line="240" w:lineRule="auto"/>
                        <w:jc w:val="center"/>
                        <w:textDirection w:val="btLr"/>
                      </w:pPr>
                      <w:proofErr w:type="spellStart"/>
                      <w:r>
                        <w:rPr>
                          <w:rFonts w:ascii="Times New Roman" w:eastAsia="Times New Roman" w:hAnsi="Times New Roman" w:cs="Times New Roman"/>
                          <w:color w:val="000000"/>
                          <w:sz w:val="24"/>
                        </w:rPr>
                        <w:t>Personīgā</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proaktivitāte</w:t>
                      </w:r>
                      <w:proofErr w:type="spellEnd"/>
                    </w:p>
                    <w:p w14:paraId="37DD4453" w14:textId="77777777" w:rsidR="001B5349" w:rsidRDefault="001B5349">
                      <w:pPr>
                        <w:spacing w:after="0" w:line="258" w:lineRule="auto"/>
                        <w:jc w:val="center"/>
                        <w:textDirection w:val="btLr"/>
                      </w:pP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72576" behindDoc="0" locked="0" layoutInCell="1" hidden="0" allowOverlap="1" wp14:anchorId="3F411758" wp14:editId="3F294FD4">
                <wp:simplePos x="0" y="0"/>
                <wp:positionH relativeFrom="column">
                  <wp:posOffset>2616200</wp:posOffset>
                </wp:positionH>
                <wp:positionV relativeFrom="paragraph">
                  <wp:posOffset>139700</wp:posOffset>
                </wp:positionV>
                <wp:extent cx="262890" cy="369570"/>
                <wp:effectExtent l="0" t="0" r="0" b="0"/>
                <wp:wrapNone/>
                <wp:docPr id="97" name="Straight Arrow Connector 97"/>
                <wp:cNvGraphicFramePr/>
                <a:graphic xmlns:a="http://schemas.openxmlformats.org/drawingml/2006/main">
                  <a:graphicData uri="http://schemas.microsoft.com/office/word/2010/wordprocessingShape">
                    <wps:wsp>
                      <wps:cNvCnPr/>
                      <wps:spPr>
                        <a:xfrm>
                          <a:off x="5224080" y="3604740"/>
                          <a:ext cx="243840" cy="350520"/>
                        </a:xfrm>
                        <a:prstGeom prst="straightConnector1">
                          <a:avLst/>
                        </a:prstGeom>
                        <a:noFill/>
                        <a:ln w="9525" cap="flat" cmpd="sng">
                          <a:solidFill>
                            <a:schemeClr val="dk1"/>
                          </a:solidFill>
                          <a:prstDash val="dashDot"/>
                          <a:miter lim="800000"/>
                          <a:headEnd type="none" w="sm" len="sm"/>
                          <a:tailEnd type="triangl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41AC3D9" id="Straight Arrow Connector 97" o:spid="_x0000_s1026" type="#_x0000_t32" style="position:absolute;margin-left:206pt;margin-top:11pt;width:20.7pt;height:29.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" strokecolor="black [3200]">
                <v:stroke dashstyle="dashDot" startarrowwidth="narrow" startarrowlength="short" endarrow="block" joinstyle="miter"/>
              </v:shape>
            </w:pict>
          </mc:Fallback>
        </mc:AlternateContent>
      </w:r>
    </w:p>
    <w:p w14:paraId="71D86E19"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1704B4B0"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2A94844D"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1EA458F0"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21F4B64C"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4402438C"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25E625B5" w14:textId="77777777" w:rsidR="001F09EE" w:rsidRPr="008938BD" w:rsidRDefault="00B6789B">
      <w:pPr>
        <w:spacing w:after="120" w:line="360" w:lineRule="auto"/>
        <w:jc w:val="both"/>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73600" behindDoc="0" locked="0" layoutInCell="1" hidden="0" allowOverlap="1" wp14:anchorId="2EE84F15" wp14:editId="212EB505">
                <wp:simplePos x="0" y="0"/>
                <wp:positionH relativeFrom="column">
                  <wp:posOffset>1562100</wp:posOffset>
                </wp:positionH>
                <wp:positionV relativeFrom="paragraph">
                  <wp:posOffset>0</wp:posOffset>
                </wp:positionV>
                <wp:extent cx="438150" cy="308610"/>
                <wp:effectExtent l="0" t="0" r="0" b="0"/>
                <wp:wrapNone/>
                <wp:docPr id="115" name="Straight Arrow Connector 115"/>
                <wp:cNvGraphicFramePr/>
                <a:graphic xmlns:a="http://schemas.openxmlformats.org/drawingml/2006/main">
                  <a:graphicData uri="http://schemas.microsoft.com/office/word/2010/wordprocessingShape">
                    <wps:wsp>
                      <wps:cNvCnPr/>
                      <wps:spPr>
                        <a:xfrm>
                          <a:off x="5136450" y="3635220"/>
                          <a:ext cx="419100" cy="28956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8F1852" id="Straight Arrow Connector 115" o:spid="_x0000_s1026" type="#_x0000_t32" style="position:absolute;margin-left:123pt;margin-top:0;width:34.5pt;height:24.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" strokecolor="black [3200]">
                <v:stroke startarrowwidth="narrow" startarrowlength="short" endarrow="block"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74624" behindDoc="0" locked="0" layoutInCell="1" hidden="0" allowOverlap="1" wp14:anchorId="17E332DF" wp14:editId="02235561">
                <wp:simplePos x="0" y="0"/>
                <wp:positionH relativeFrom="column">
                  <wp:posOffset>3225800</wp:posOffset>
                </wp:positionH>
                <wp:positionV relativeFrom="paragraph">
                  <wp:posOffset>0</wp:posOffset>
                </wp:positionV>
                <wp:extent cx="323850" cy="300990"/>
                <wp:effectExtent l="0" t="0" r="0" b="0"/>
                <wp:wrapNone/>
                <wp:docPr id="136" name="Straight Arrow Connector 136"/>
                <wp:cNvGraphicFramePr/>
                <a:graphic xmlns:a="http://schemas.openxmlformats.org/drawingml/2006/main">
                  <a:graphicData uri="http://schemas.microsoft.com/office/word/2010/wordprocessingShape">
                    <wps:wsp>
                      <wps:cNvCnPr/>
                      <wps:spPr>
                        <a:xfrm flipH="1">
                          <a:off x="5193600" y="3639030"/>
                          <a:ext cx="304800" cy="28194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49AC34" id="Straight Arrow Connector 136" o:spid="_x0000_s1026" type="#_x0000_t32" style="position:absolute;margin-left:254pt;margin-top:0;width:25.5pt;height:23.7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" strokecolor="black [3200]">
                <v:stroke startarrowwidth="narrow" startarrowlength="short" endarrow="block" joinstyle="miter"/>
              </v:shape>
            </w:pict>
          </mc:Fallback>
        </mc:AlternateContent>
      </w:r>
    </w:p>
    <w:p w14:paraId="09414E0D" w14:textId="77777777" w:rsidR="001F09EE" w:rsidRPr="008938BD" w:rsidRDefault="00B6789B">
      <w:pPr>
        <w:spacing w:after="120" w:line="360" w:lineRule="auto"/>
        <w:jc w:val="both"/>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75648" behindDoc="0" locked="0" layoutInCell="1" hidden="0" allowOverlap="1" wp14:anchorId="208F1ED7" wp14:editId="2D9EE537">
                <wp:simplePos x="0" y="0"/>
                <wp:positionH relativeFrom="column">
                  <wp:posOffset>800100</wp:posOffset>
                </wp:positionH>
                <wp:positionV relativeFrom="paragraph">
                  <wp:posOffset>38100</wp:posOffset>
                </wp:positionV>
                <wp:extent cx="3926840" cy="1130300"/>
                <wp:effectExtent l="0" t="0" r="0" b="0"/>
                <wp:wrapNone/>
                <wp:docPr id="107" name="Rectangle 107"/>
                <wp:cNvGraphicFramePr/>
                <a:graphic xmlns:a="http://schemas.openxmlformats.org/drawingml/2006/main">
                  <a:graphicData uri="http://schemas.microsoft.com/office/word/2010/wordprocessingShape">
                    <wps:wsp>
                      <wps:cNvSpPr/>
                      <wps:spPr>
                        <a:xfrm>
                          <a:off x="3395280" y="3227550"/>
                          <a:ext cx="3901440" cy="11049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73275F1"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b/>
                                <w:color w:val="000000"/>
                                <w:sz w:val="24"/>
                                <w:lang w:val="it-IT"/>
                              </w:rPr>
                              <w:t>E-mentoringa process</w:t>
                            </w:r>
                          </w:p>
                          <w:p w14:paraId="55E35699" w14:textId="77777777" w:rsidR="001B5349" w:rsidRPr="009349B7" w:rsidRDefault="001B5349">
                            <w:pPr>
                              <w:spacing w:after="0" w:line="240" w:lineRule="auto"/>
                              <w:jc w:val="center"/>
                              <w:textDirection w:val="btLr"/>
                              <w:rPr>
                                <w:lang w:val="it-IT"/>
                              </w:rPr>
                            </w:pPr>
                          </w:p>
                          <w:p w14:paraId="0D7E0054"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Saziņa</w:t>
                            </w:r>
                          </w:p>
                          <w:p w14:paraId="35DF5AB4"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Komunikācijas rīki un tehnoloģiskie risinājumi</w:t>
                            </w:r>
                          </w:p>
                          <w:p w14:paraId="54A76A1B" w14:textId="77777777" w:rsidR="001F09EE" w:rsidRDefault="00B6789B">
                            <w:pPr>
                              <w:spacing w:after="0" w:line="258" w:lineRule="auto"/>
                              <w:jc w:val="center"/>
                              <w:textDirection w:val="btLr"/>
                            </w:pPr>
                            <w:r>
                              <w:rPr>
                                <w:rFonts w:ascii="Times New Roman" w:eastAsia="Times New Roman" w:hAnsi="Times New Roman" w:cs="Times New Roman"/>
                                <w:color w:val="000000"/>
                                <w:sz w:val="24"/>
                              </w:rPr>
                              <w:t>E-</w:t>
                            </w:r>
                            <w:proofErr w:type="spellStart"/>
                            <w:r>
                              <w:rPr>
                                <w:rFonts w:ascii="Times New Roman" w:eastAsia="Times New Roman" w:hAnsi="Times New Roman" w:cs="Times New Roman"/>
                                <w:color w:val="000000"/>
                                <w:sz w:val="24"/>
                              </w:rPr>
                              <w:t>mentoringa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apmācība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8F1ED7" id="Rectangle 107" o:spid="_x0000_s1030" style="position:absolute;left:0;text-align:left;margin-left:63pt;margin-top:3pt;width:309.2pt;height:8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" fillcolor="white [3201]" strokecolor="black [3200]" strokeweight="1pt">
                <v:stroke startarrowwidth="narrow" startarrowlength="short" endarrowwidth="narrow" endarrowlength="short"/>
                <v:textbox inset="2.53958mm,1.2694mm,2.53958mm,1.2694mm">
                  <w:txbxContent>
                    <w:p w14:paraId="273275F1"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b/>
                          <w:color w:val="000000"/>
                          <w:sz w:val="24"/>
                          <w:lang w:val="it-IT"/>
                        </w:rPr>
                        <w:t>E-mentoringa process</w:t>
                      </w:r>
                    </w:p>
                    <w:p w14:paraId="55E35699" w14:textId="77777777" w:rsidR="001B5349" w:rsidRPr="009349B7" w:rsidRDefault="001B5349">
                      <w:pPr>
                        <w:spacing w:after="0" w:line="240" w:lineRule="auto"/>
                        <w:jc w:val="center"/>
                        <w:textDirection w:val="btLr"/>
                        <w:rPr>
                          <w:lang w:val="it-IT"/>
                        </w:rPr>
                      </w:pPr>
                    </w:p>
                    <w:p w14:paraId="0D7E0054"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Saziņa</w:t>
                      </w:r>
                    </w:p>
                    <w:p w14:paraId="35DF5AB4" w14:textId="77777777" w:rsidR="001F09EE" w:rsidRPr="009349B7" w:rsidRDefault="00B6789B">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Komunikācijas rīki un tehnoloģiskie risinājumi</w:t>
                      </w:r>
                    </w:p>
                    <w:p w14:paraId="54A76A1B" w14:textId="77777777" w:rsidR="001F09EE" w:rsidRDefault="00B6789B">
                      <w:pPr>
                        <w:spacing w:after="0" w:line="258" w:lineRule="auto"/>
                        <w:jc w:val="center"/>
                        <w:textDirection w:val="btLr"/>
                      </w:pPr>
                      <w:r>
                        <w:rPr>
                          <w:rFonts w:ascii="Times New Roman" w:eastAsia="Times New Roman" w:hAnsi="Times New Roman" w:cs="Times New Roman"/>
                          <w:color w:val="000000"/>
                          <w:sz w:val="24"/>
                        </w:rPr>
                        <w:t>E-</w:t>
                      </w:r>
                      <w:proofErr w:type="spellStart"/>
                      <w:r>
                        <w:rPr>
                          <w:rFonts w:ascii="Times New Roman" w:eastAsia="Times New Roman" w:hAnsi="Times New Roman" w:cs="Times New Roman"/>
                          <w:color w:val="000000"/>
                          <w:sz w:val="24"/>
                        </w:rPr>
                        <w:t>mentoringa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apmācība</w:t>
                      </w:r>
                      <w:proofErr w:type="spellEnd"/>
                    </w:p>
                  </w:txbxContent>
                </v:textbox>
              </v:rect>
            </w:pict>
          </mc:Fallback>
        </mc:AlternateContent>
      </w:r>
    </w:p>
    <w:p w14:paraId="295BEC2A"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467FDDE0"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326FB351"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4451B05F"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0CE7F63F" w14:textId="77777777" w:rsidR="001F09EE" w:rsidRPr="008938BD" w:rsidRDefault="00B6789B">
      <w:pPr>
        <w:spacing w:after="120" w:line="360" w:lineRule="auto"/>
        <w:jc w:val="center"/>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 xml:space="preserve">2. attēls. E-mentoringa modelis </w:t>
      </w:r>
      <w:r w:rsidRPr="008938BD">
        <w:rPr>
          <w:rFonts w:ascii="Times New Roman" w:eastAsia="Times New Roman" w:hAnsi="Times New Roman" w:cs="Times New Roman"/>
          <w:color w:val="000000"/>
          <w:sz w:val="24"/>
          <w:szCs w:val="24"/>
          <w:lang w:val="lv-LV"/>
        </w:rPr>
        <w:t>(Avots: Neely et al., 2017)</w:t>
      </w:r>
    </w:p>
    <w:p w14:paraId="2A278558"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Pētnieki Neely A.R., Cotton J. un Neely A.D. ir izstrādājuši operatīvo e-mentoringa modeli (1. attēls). Tā pamatā ir trīs dimensijas (Neely et al., 2017): </w:t>
      </w:r>
    </w:p>
    <w:p w14:paraId="49334C32" w14:textId="77777777" w:rsidR="001F09EE" w:rsidRPr="008938BD" w:rsidRDefault="00B6789B">
      <w:pPr>
        <w:numPr>
          <w:ilvl w:val="0"/>
          <w:numId w:val="5"/>
        </w:numPr>
        <w:pBdr>
          <w:top w:val="nil"/>
          <w:left w:val="nil"/>
          <w:bottom w:val="nil"/>
          <w:right w:val="nil"/>
          <w:between w:val="nil"/>
        </w:pBdr>
        <w:tabs>
          <w:tab w:val="left" w:pos="1134"/>
        </w:tabs>
        <w:spacing w:after="0" w:line="360" w:lineRule="auto"/>
        <w:ind w:left="0"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virtuālais e-mentorings vai e-mentoringa elementu kombinācija, kas ietver gan klātienes, gan virtuālos elementus. </w:t>
      </w:r>
    </w:p>
    <w:p w14:paraId="4FFF0217" w14:textId="77777777" w:rsidR="001F09EE" w:rsidRPr="008938BD" w:rsidRDefault="00B6789B">
      <w:pPr>
        <w:numPr>
          <w:ilvl w:val="0"/>
          <w:numId w:val="5"/>
        </w:numPr>
        <w:pBdr>
          <w:top w:val="nil"/>
          <w:left w:val="nil"/>
          <w:bottom w:val="nil"/>
          <w:right w:val="nil"/>
          <w:between w:val="nil"/>
        </w:pBdr>
        <w:tabs>
          <w:tab w:val="left" w:pos="1134"/>
        </w:tabs>
        <w:spacing w:after="0" w:line="360" w:lineRule="auto"/>
        <w:ind w:left="0"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 xml:space="preserve">neformāls e-mentorings jeb situācija, kad mentors un mentorējamais atrod viens otru un attiecības veidojas organiski, vai formāls e-mentorings, kad attiecības starp mentoru un mentorējamo veidojas organizētā, formālā mentoringa programmā. </w:t>
      </w:r>
    </w:p>
    <w:p w14:paraId="050003BA" w14:textId="77777777" w:rsidR="001F09EE" w:rsidRPr="008938BD" w:rsidRDefault="00B6789B">
      <w:pPr>
        <w:numPr>
          <w:ilvl w:val="0"/>
          <w:numId w:val="5"/>
        </w:numPr>
        <w:pBdr>
          <w:top w:val="nil"/>
          <w:left w:val="nil"/>
          <w:bottom w:val="nil"/>
          <w:right w:val="nil"/>
          <w:between w:val="nil"/>
        </w:pBdr>
        <w:tabs>
          <w:tab w:val="left" w:pos="1134"/>
        </w:tabs>
        <w:spacing w:after="0" w:line="360" w:lineRule="auto"/>
        <w:ind w:left="0"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E-mentorings var notikt arī dažādu procesu ietvaros, kuros mentoram un mentorējam ir jāveido attiecības. </w:t>
      </w:r>
    </w:p>
    <w:p w14:paraId="6C9BA21A"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Kā norāda e-mentoringa modeļa autori, mentoringu ietekmē arī noteiktas mentora un mentorējamā personiskās iezīmes, kas ietver katra dalībnieka motivāciju mentoringa attiecībām, individuālās atšķirības, piemēram, dzimumu un vecumu, personības mainīgos, kā arī mentora un mentorējamā emocionālās līdzības pakāpi.</w:t>
      </w:r>
    </w:p>
    <w:p w14:paraId="5EDC471C" w14:textId="77777777" w:rsidR="008938BD" w:rsidRDefault="00B6789B" w:rsidP="008938BD">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E-mentoringa modelis noslēdzas ar "e-mentoringa procesu", ko autori raksturo kā "mentoringa attiecību melno kastīti". Tas ietver e-mentoringa komunikācijas līdzekļus un tehnoloģiskos risinājumus, komunikāciju kā teorētisku procesu un mentoringa procesā iesaistīto dalībnieku kvalifikācijas līmeni jeb zināšanu līmeni par mentoringa apmācību.</w:t>
      </w:r>
      <w:bookmarkStart w:id="4" w:name="_heading=h.1fob9te" w:colFirst="0" w:colLast="0"/>
      <w:bookmarkEnd w:id="4"/>
    </w:p>
    <w:p w14:paraId="7A6413E2" w14:textId="475CAC28" w:rsidR="001F09EE" w:rsidRPr="008938BD" w:rsidRDefault="008E71AA" w:rsidP="008938BD">
      <w:pPr>
        <w:spacing w:after="0" w:line="360" w:lineRule="auto"/>
        <w:ind w:firstLine="567"/>
        <w:jc w:val="center"/>
        <w:rPr>
          <w:rFonts w:ascii="Times New Roman" w:eastAsia="Times New Roman" w:hAnsi="Times New Roman" w:cs="Times New Roman"/>
          <w:b/>
          <w:bCs/>
          <w:color w:val="4F81BD" w:themeColor="accent1"/>
          <w:sz w:val="36"/>
          <w:szCs w:val="36"/>
          <w:lang w:val="lv-LV"/>
        </w:rPr>
      </w:pPr>
      <w:r>
        <w:rPr>
          <w:rFonts w:ascii="Times New Roman" w:eastAsia="Times New Roman" w:hAnsi="Times New Roman" w:cs="Times New Roman"/>
          <w:b/>
          <w:bCs/>
          <w:color w:val="4F81BD" w:themeColor="accent1"/>
          <w:sz w:val="36"/>
          <w:szCs w:val="36"/>
          <w:lang w:val="lv-LV"/>
        </w:rPr>
        <w:t xml:space="preserve">3. </w:t>
      </w:r>
      <w:r w:rsidR="00B6789B" w:rsidRPr="008938BD">
        <w:rPr>
          <w:rFonts w:ascii="Times New Roman" w:hAnsi="Times New Roman" w:cs="Times New Roman"/>
          <w:b/>
          <w:bCs/>
          <w:color w:val="4F81BD" w:themeColor="accent1"/>
          <w:sz w:val="36"/>
          <w:szCs w:val="36"/>
          <w:lang w:val="lv-LV"/>
        </w:rPr>
        <w:t>Komunikatīvās attiecības e-mentoringā</w:t>
      </w:r>
    </w:p>
    <w:p w14:paraId="6C5BB857"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Tā kā e-mentoringa gadījumā saziņa ir virtuāla, tā var notikt jebkurā vietā un laikā, ja vien mentoram un mentorējamajam ir piekļuve internetam (Bennett et al., 1998); (Bierema &amp; Hill, 2005); (Guy, 2002); (Headlam-Wells et al., 2005); (Kirk &amp; Olinger, 2003), kas mentoram un mentorējam ļauj regulāri sazināties. Tāpēc e-mentorings varētu būt izdevīgāks gan ekonomiski, gan laika resursu ziņā (Johnson &amp; Brown, Forthcoming); (Salas et al., 2005). Turklāt e-mentorings palielina mijiedarbību starp mentoru un mentorējamo un rada iespēju komunicēt bez robežām (Bierema &amp; Hill, 2005), salīdzinot ar tradicionālo F2F mentoringu. Tomēr lielāka mijiedarbība var nodrošināt lielākus mentoringa panākumus. Tomēr, pēc pētnieku domām, trūkst rūpīgu empīrisko pētījumu par e-mentoringu un tā efektivitāti (Ensher et al., 2003); (Ensher, 2013); (Ensher &amp; Murphy, 2011).</w:t>
      </w:r>
    </w:p>
    <w:p w14:paraId="15BBC989" w14:textId="77777777" w:rsidR="001F09EE" w:rsidRPr="008938BD" w:rsidRDefault="00B6789B">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Klasiskā mentoringa gadījumā attālums var ierobežot mentora iespēju tikties ar mentorējamo. E-mentorings nodrošina plašāku ārējo resursu kopumu (Bierema &amp; Hill, 2005) un elastību, jo mentors un mentorējamais var sazināties jebkurā laikā, viņiem nav nekavējoties jāatbild un jebkurā laikā var pārskatīt saziņas ziņojumu (Headlam-Wells, 2004); (Headlam-Wells,2005); (Neely et al, 2017). Daži pētnieki (Akin &amp; Hilbun, 2007) norāda, ka e-mentorings ne tikai vieglāk novērš statūtos noteiktās atšķirības, tādējādi ļaujot dalīties zināšanās un pieredzē neatkarīgi no laika un vietas un bez sociāliem aizspriedumiem, bet arī nodrošina elastību attiecībā uz atbildes laiku un ļauj sasniegt vairāk cilvēku nekā mentorings klātienē (Kahraman &amp; Kuzu, 2016).</w:t>
      </w:r>
    </w:p>
    <w:p w14:paraId="0368F7D3" w14:textId="77AC9533" w:rsidR="001B5349" w:rsidRPr="008938BD" w:rsidRDefault="00B6789B" w:rsidP="00F10344">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Tradicionālā mentoringa gadījumā svarīga nozīme ir arī neverbālajai komunikācijai, jo aizbilstamajam ir iespēja novērot un atkārtot mentora uzvedību (Mahayosnand</w:t>
      </w:r>
      <w:r w:rsidRPr="008938BD">
        <w:rPr>
          <w:rFonts w:ascii="Times New Roman" w:eastAsia="Times New Roman" w:hAnsi="Times New Roman" w:cs="Times New Roman"/>
          <w:color w:val="000000"/>
          <w:sz w:val="24"/>
          <w:szCs w:val="24"/>
          <w:vertAlign w:val="superscript"/>
          <w:lang w:val="lv-LV"/>
        </w:rPr>
        <w:t xml:space="preserve"> </w:t>
      </w:r>
      <w:r w:rsidRPr="008938BD">
        <w:rPr>
          <w:rFonts w:ascii="Times New Roman" w:eastAsia="Times New Roman" w:hAnsi="Times New Roman" w:cs="Times New Roman"/>
          <w:color w:val="000000"/>
          <w:sz w:val="24"/>
          <w:szCs w:val="24"/>
          <w:lang w:val="lv-LV"/>
        </w:rPr>
        <w:t xml:space="preserve"> et al., 2021). E-</w:t>
      </w:r>
      <w:r w:rsidRPr="008938BD">
        <w:rPr>
          <w:rFonts w:ascii="Times New Roman" w:eastAsia="Times New Roman" w:hAnsi="Times New Roman" w:cs="Times New Roman"/>
          <w:color w:val="000000"/>
          <w:sz w:val="24"/>
          <w:szCs w:val="24"/>
          <w:lang w:val="lv-LV"/>
        </w:rPr>
        <w:lastRenderedPageBreak/>
        <w:t xml:space="preserve">mentoringa gadījumā tas bieži vien nav iespējams izmantotās tehnoloģijas un pieejamības ierobežojumu dēļ. Daži pētnieki uzskata, ka lomu modelēšana ir mentoringa funkcija, kas e-mentoringa attiecībās ir vismazāk efektīva (de Janasz et al., 2008), un ka datorizēta komunikācija papildina, bet tai nevajadzētu pilnībā aizstāt visus klātienes komunikācijas elementus (Lamb &amp; Aldous, 2014) (Neely et al., 2017). </w:t>
      </w:r>
    </w:p>
    <w:p w14:paraId="6CF7FC44" w14:textId="77777777" w:rsidR="001B5349" w:rsidRPr="008938BD" w:rsidRDefault="001B5349" w:rsidP="00F10344">
      <w:pPr>
        <w:spacing w:after="0" w:line="360" w:lineRule="auto"/>
        <w:ind w:firstLine="567"/>
        <w:jc w:val="both"/>
        <w:rPr>
          <w:rFonts w:ascii="Times New Roman" w:eastAsia="Times New Roman" w:hAnsi="Times New Roman" w:cs="Times New Roman"/>
          <w:color w:val="000000"/>
          <w:sz w:val="24"/>
          <w:szCs w:val="24"/>
          <w:lang w:val="lv-LV"/>
        </w:rPr>
      </w:pPr>
    </w:p>
    <w:p w14:paraId="0095B9C3"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76672" behindDoc="0" locked="0" layoutInCell="1" hidden="0" allowOverlap="1" wp14:anchorId="43CC47EC" wp14:editId="0EEFF384">
                <wp:simplePos x="0" y="0"/>
                <wp:positionH relativeFrom="column">
                  <wp:posOffset>1511300</wp:posOffset>
                </wp:positionH>
                <wp:positionV relativeFrom="paragraph">
                  <wp:posOffset>88900</wp:posOffset>
                </wp:positionV>
                <wp:extent cx="1320800" cy="454025"/>
                <wp:effectExtent l="0" t="0" r="0" b="0"/>
                <wp:wrapNone/>
                <wp:docPr id="99" name="Rectangle 99"/>
                <wp:cNvGraphicFramePr/>
                <a:graphic xmlns:a="http://schemas.openxmlformats.org/drawingml/2006/main">
                  <a:graphicData uri="http://schemas.microsoft.com/office/word/2010/wordprocessingShape">
                    <wps:wsp>
                      <wps:cNvSpPr/>
                      <wps:spPr>
                        <a:xfrm>
                          <a:off x="4698300" y="3565688"/>
                          <a:ext cx="129540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92BFAC8"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Saziņa</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mijiedarbība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3CC47EC" id="Rectangle 99" o:spid="_x0000_s1031" style="position:absolute;left:0;text-align:left;margin-left:119pt;margin-top:7pt;width:104pt;height:3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" fillcolor="white [3201]" strokecolor="black [3200]" strokeweight="1pt">
                <v:stroke startarrowwidth="narrow" startarrowlength="short" endarrowwidth="narrow" endarrowlength="short"/>
                <v:textbox inset="2.53958mm,1.2694mm,2.53958mm,1.2694mm">
                  <w:txbxContent>
                    <w:p w14:paraId="192BFAC8"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Saziņa</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mijiedarbība</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77696" behindDoc="0" locked="0" layoutInCell="1" hidden="0" allowOverlap="1" wp14:anchorId="265DCD12" wp14:editId="7790F544">
                <wp:simplePos x="0" y="0"/>
                <wp:positionH relativeFrom="column">
                  <wp:posOffset>3098800</wp:posOffset>
                </wp:positionH>
                <wp:positionV relativeFrom="paragraph">
                  <wp:posOffset>63500</wp:posOffset>
                </wp:positionV>
                <wp:extent cx="1320800" cy="454025"/>
                <wp:effectExtent l="0" t="0" r="0" b="0"/>
                <wp:wrapNone/>
                <wp:docPr id="92" name="Rectangle 92"/>
                <wp:cNvGraphicFramePr/>
                <a:graphic xmlns:a="http://schemas.openxmlformats.org/drawingml/2006/main">
                  <a:graphicData uri="http://schemas.microsoft.com/office/word/2010/wordprocessingShape">
                    <wps:wsp>
                      <wps:cNvSpPr/>
                      <wps:spPr>
                        <a:xfrm>
                          <a:off x="4698300" y="3565688"/>
                          <a:ext cx="129540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122454B"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Sadarbības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kultūra</w:t>
                            </w:r>
                            <w:proofErr w:type="spellEnd"/>
                            <w:r>
                              <w:rPr>
                                <w:rFonts w:ascii="Times New Roman" w:eastAsia="Times New Roman" w:hAnsi="Times New Roman" w:cs="Times New Roman"/>
                                <w:color w:val="000000"/>
                              </w:rPr>
                              <w:t xml:space="preserve"> </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65DCD12" id="Rectangle 92" o:spid="_x0000_s1032" style="position:absolute;left:0;text-align:left;margin-left:244pt;margin-top:5pt;width:104pt;height:35.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" fillcolor="white [3201]" strokecolor="black [3200]" strokeweight="1pt">
                <v:stroke startarrowwidth="narrow" startarrowlength="short" endarrowwidth="narrow" endarrowlength="short"/>
                <v:textbox inset="2.53958mm,1.2694mm,2.53958mm,1.2694mm">
                  <w:txbxContent>
                    <w:p w14:paraId="1122454B"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Sadarbības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kultūra</w:t>
                      </w:r>
                      <w:proofErr w:type="spellEnd"/>
                      <w:r>
                        <w:rPr>
                          <w:rFonts w:ascii="Times New Roman" w:eastAsia="Times New Roman" w:hAnsi="Times New Roman" w:cs="Times New Roman"/>
                          <w:color w:val="000000"/>
                        </w:rPr>
                        <w:t xml:space="preserve"> </w:t>
                      </w:r>
                    </w:p>
                  </w:txbxContent>
                </v:textbox>
              </v:rect>
            </w:pict>
          </mc:Fallback>
        </mc:AlternateContent>
      </w:r>
    </w:p>
    <w:p w14:paraId="0B042777"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396AA77F"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78720" behindDoc="0" locked="0" layoutInCell="1" hidden="0" allowOverlap="1" wp14:anchorId="0F1E27B8" wp14:editId="12E6749F">
                <wp:simplePos x="0" y="0"/>
                <wp:positionH relativeFrom="column">
                  <wp:posOffset>1905000</wp:posOffset>
                </wp:positionH>
                <wp:positionV relativeFrom="paragraph">
                  <wp:posOffset>0</wp:posOffset>
                </wp:positionV>
                <wp:extent cx="133350" cy="1952625"/>
                <wp:effectExtent l="0" t="0" r="0" b="0"/>
                <wp:wrapNone/>
                <wp:docPr id="110" name="Straight Arrow Connector 110"/>
                <wp:cNvGraphicFramePr/>
                <a:graphic xmlns:a="http://schemas.openxmlformats.org/drawingml/2006/main">
                  <a:graphicData uri="http://schemas.microsoft.com/office/word/2010/wordprocessingShape">
                    <wps:wsp>
                      <wps:cNvCnPr/>
                      <wps:spPr>
                        <a:xfrm flipH="1">
                          <a:off x="5288850" y="2813213"/>
                          <a:ext cx="114300" cy="19335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3CFE3B" id="Straight Arrow Connector 110" o:spid="_x0000_s1026" type="#_x0000_t32" style="position:absolute;margin-left:150pt;margin-top:0;width:10.5pt;height:153.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79744" behindDoc="0" locked="0" layoutInCell="1" hidden="0" allowOverlap="1" wp14:anchorId="2E14A2C6" wp14:editId="68B54372">
                <wp:simplePos x="0" y="0"/>
                <wp:positionH relativeFrom="column">
                  <wp:posOffset>2590800</wp:posOffset>
                </wp:positionH>
                <wp:positionV relativeFrom="paragraph">
                  <wp:posOffset>0</wp:posOffset>
                </wp:positionV>
                <wp:extent cx="1181100" cy="1962150"/>
                <wp:effectExtent l="0" t="0" r="0" b="0"/>
                <wp:wrapNone/>
                <wp:docPr id="143" name="Straight Arrow Connector 143"/>
                <wp:cNvGraphicFramePr/>
                <a:graphic xmlns:a="http://schemas.openxmlformats.org/drawingml/2006/main">
                  <a:graphicData uri="http://schemas.microsoft.com/office/word/2010/wordprocessingShape">
                    <wps:wsp>
                      <wps:cNvCnPr/>
                      <wps:spPr>
                        <a:xfrm>
                          <a:off x="4764975" y="2808450"/>
                          <a:ext cx="1162050" cy="19431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BFF215" id="Straight Arrow Connector 143" o:spid="_x0000_s1026" type="#_x0000_t32" style="position:absolute;margin-left:204pt;margin-top:0;width:93pt;height:15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0768" behindDoc="0" locked="0" layoutInCell="1" hidden="0" allowOverlap="1" wp14:anchorId="0CE94B20" wp14:editId="6CF3D4E0">
                <wp:simplePos x="0" y="0"/>
                <wp:positionH relativeFrom="column">
                  <wp:posOffset>152400</wp:posOffset>
                </wp:positionH>
                <wp:positionV relativeFrom="paragraph">
                  <wp:posOffset>0</wp:posOffset>
                </wp:positionV>
                <wp:extent cx="1082675" cy="463550"/>
                <wp:effectExtent l="0" t="0" r="0" b="0"/>
                <wp:wrapNone/>
                <wp:docPr id="94" name="Rectangle 94"/>
                <wp:cNvGraphicFramePr/>
                <a:graphic xmlns:a="http://schemas.openxmlformats.org/drawingml/2006/main">
                  <a:graphicData uri="http://schemas.microsoft.com/office/word/2010/wordprocessingShape">
                    <wps:wsp>
                      <wps:cNvSpPr/>
                      <wps:spPr>
                        <a:xfrm>
                          <a:off x="4817363" y="3560925"/>
                          <a:ext cx="1057275" cy="4381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CBE4318"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Mentora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pašefektivitāte</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CE94B20" id="Rectangle 94" o:spid="_x0000_s1033" style="position:absolute;left:0;text-align:left;margin-left:12pt;margin-top:0;width:85.25pt;height:3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" fillcolor="white [3201]" strokecolor="black [3200]" strokeweight="1pt">
                <v:stroke startarrowwidth="narrow" startarrowlength="short" endarrowwidth="narrow" endarrowlength="short"/>
                <v:textbox inset="2.53958mm,1.2694mm,2.53958mm,1.2694mm">
                  <w:txbxContent>
                    <w:p w14:paraId="3CBE4318" w14:textId="77777777" w:rsidR="001F09EE" w:rsidRDefault="00B6789B">
                      <w:pPr>
                        <w:spacing w:line="258" w:lineRule="auto"/>
                        <w:jc w:val="center"/>
                        <w:textDirection w:val="btLr"/>
                      </w:pPr>
                      <w:r>
                        <w:rPr>
                          <w:rFonts w:ascii="Times New Roman" w:eastAsia="Times New Roman" w:hAnsi="Times New Roman" w:cs="Times New Roman"/>
                          <w:color w:val="000000"/>
                        </w:rPr>
                        <w:t xml:space="preserve">Mentora </w:t>
                      </w:r>
                      <w:proofErr w:type="spellStart"/>
                      <w:r>
                        <w:rPr>
                          <w:rFonts w:ascii="Times New Roman" w:eastAsia="Times New Roman" w:hAnsi="Times New Roman" w:cs="Times New Roman"/>
                          <w:color w:val="000000"/>
                        </w:rPr>
                        <w:t>pašefektivitāte</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1792" behindDoc="0" locked="0" layoutInCell="1" hidden="0" allowOverlap="1" wp14:anchorId="613A95CD" wp14:editId="1F91C034">
                <wp:simplePos x="0" y="0"/>
                <wp:positionH relativeFrom="column">
                  <wp:posOffset>4381500</wp:posOffset>
                </wp:positionH>
                <wp:positionV relativeFrom="paragraph">
                  <wp:posOffset>101600</wp:posOffset>
                </wp:positionV>
                <wp:extent cx="1320800" cy="654050"/>
                <wp:effectExtent l="0" t="0" r="0" b="0"/>
                <wp:wrapNone/>
                <wp:docPr id="123" name="Rectangle 123"/>
                <wp:cNvGraphicFramePr/>
                <a:graphic xmlns:a="http://schemas.openxmlformats.org/drawingml/2006/main">
                  <a:graphicData uri="http://schemas.microsoft.com/office/word/2010/wordprocessingShape">
                    <wps:wsp>
                      <wps:cNvSpPr/>
                      <wps:spPr>
                        <a:xfrm>
                          <a:off x="4698300" y="3465675"/>
                          <a:ext cx="1295400" cy="6286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6F84397" w14:textId="77777777" w:rsidR="001F09EE" w:rsidRDefault="00B6789B">
                            <w:pPr>
                              <w:spacing w:line="258" w:lineRule="auto"/>
                              <w:textDirection w:val="btLr"/>
                            </w:pPr>
                            <w:proofErr w:type="spellStart"/>
                            <w:r>
                              <w:rPr>
                                <w:rFonts w:ascii="Times New Roman" w:eastAsia="Times New Roman" w:hAnsi="Times New Roman" w:cs="Times New Roman"/>
                                <w:color w:val="000000"/>
                              </w:rPr>
                              <w:t>Samazināti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laika</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ģeogrāfiskie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šķēršļi</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13A95CD" id="Rectangle 123" o:spid="_x0000_s1034" style="position:absolute;left:0;text-align:left;margin-left:345pt;margin-top:8pt;width:104pt;height:5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" fillcolor="white [3201]" strokecolor="black [3200]" strokeweight="1pt">
                <v:stroke startarrowwidth="narrow" startarrowlength="short" endarrowwidth="narrow" endarrowlength="short"/>
                <v:textbox inset="2.53958mm,1.2694mm,2.53958mm,1.2694mm">
                  <w:txbxContent>
                    <w:p w14:paraId="06F84397" w14:textId="77777777" w:rsidR="001F09EE" w:rsidRDefault="00B6789B">
                      <w:pPr>
                        <w:spacing w:line="258" w:lineRule="auto"/>
                        <w:textDirection w:val="btLr"/>
                      </w:pPr>
                      <w:proofErr w:type="spellStart"/>
                      <w:r>
                        <w:rPr>
                          <w:rFonts w:ascii="Times New Roman" w:eastAsia="Times New Roman" w:hAnsi="Times New Roman" w:cs="Times New Roman"/>
                          <w:color w:val="000000"/>
                        </w:rPr>
                        <w:t>Samazināti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laika</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ģeogrāfiskie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šķēršļi</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2816" behindDoc="0" locked="0" layoutInCell="1" hidden="0" allowOverlap="1" wp14:anchorId="35873F7E" wp14:editId="209B8BE2">
                <wp:simplePos x="0" y="0"/>
                <wp:positionH relativeFrom="column">
                  <wp:posOffset>4064000</wp:posOffset>
                </wp:positionH>
                <wp:positionV relativeFrom="paragraph">
                  <wp:posOffset>0</wp:posOffset>
                </wp:positionV>
                <wp:extent cx="22225" cy="1943100"/>
                <wp:effectExtent l="0" t="0" r="0" b="0"/>
                <wp:wrapNone/>
                <wp:docPr id="105" name="Straight Arrow Connector 105"/>
                <wp:cNvGraphicFramePr/>
                <a:graphic xmlns:a="http://schemas.openxmlformats.org/drawingml/2006/main">
                  <a:graphicData uri="http://schemas.microsoft.com/office/word/2010/wordprocessingShape">
                    <wps:wsp>
                      <wps:cNvCnPr/>
                      <wps:spPr>
                        <a:xfrm>
                          <a:off x="5341238" y="2813213"/>
                          <a:ext cx="9525" cy="19335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7C323E" id="Straight Arrow Connector 105" o:spid="_x0000_s1026" type="#_x0000_t32" style="position:absolute;margin-left:320pt;margin-top:0;width:1.75pt;height:15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">
                <v:stroke dashstyle="dash" startarrowwidth="narrow" startarrowlength="short" endarrowwidth="narrow" endarrowlength="short" joinstyle="miter"/>
              </v:shape>
            </w:pict>
          </mc:Fallback>
        </mc:AlternateContent>
      </w:r>
    </w:p>
    <w:p w14:paraId="4BA87902"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83840" behindDoc="0" locked="0" layoutInCell="1" hidden="0" allowOverlap="1" wp14:anchorId="0A521F0B" wp14:editId="0B7D967B">
                <wp:simplePos x="0" y="0"/>
                <wp:positionH relativeFrom="column">
                  <wp:posOffset>1536700</wp:posOffset>
                </wp:positionH>
                <wp:positionV relativeFrom="paragraph">
                  <wp:posOffset>25400</wp:posOffset>
                </wp:positionV>
                <wp:extent cx="1120775" cy="682625"/>
                <wp:effectExtent l="0" t="0" r="0" b="0"/>
                <wp:wrapNone/>
                <wp:docPr id="85" name="Rectangle 85"/>
                <wp:cNvGraphicFramePr/>
                <a:graphic xmlns:a="http://schemas.openxmlformats.org/drawingml/2006/main">
                  <a:graphicData uri="http://schemas.microsoft.com/office/word/2010/wordprocessingShape">
                    <wps:wsp>
                      <wps:cNvSpPr/>
                      <wps:spPr>
                        <a:xfrm>
                          <a:off x="4798313" y="3451388"/>
                          <a:ext cx="1095375" cy="6572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5886503" w14:textId="77777777" w:rsidR="001F09EE" w:rsidRDefault="00B6789B">
                            <w:pPr>
                              <w:spacing w:line="258" w:lineRule="auto"/>
                              <w:jc w:val="center"/>
                              <w:textDirection w:val="btLr"/>
                            </w:pPr>
                            <w:r>
                              <w:rPr>
                                <w:rFonts w:ascii="Times New Roman" w:eastAsia="Times New Roman" w:hAnsi="Times New Roman" w:cs="Times New Roman"/>
                                <w:color w:val="000000"/>
                              </w:rPr>
                              <w:t xml:space="preserve">Distances </w:t>
                            </w:r>
                            <w:proofErr w:type="spellStart"/>
                            <w:r>
                              <w:rPr>
                                <w:rFonts w:ascii="Times New Roman" w:eastAsia="Times New Roman" w:hAnsi="Times New Roman" w:cs="Times New Roman"/>
                                <w:color w:val="000000"/>
                              </w:rPr>
                              <w:t>mentorings</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521F0B" id="Rectangle 85" o:spid="_x0000_s1035" style="position:absolute;left:0;text-align:left;margin-left:121pt;margin-top:2pt;width:88.25pt;height:5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" fillcolor="white [3201]" strokecolor="black [3200]" strokeweight="1pt">
                <v:stroke startarrowwidth="narrow" startarrowlength="short" endarrowwidth="narrow" endarrowlength="short"/>
                <v:textbox inset="2.53958mm,1.2694mm,2.53958mm,1.2694mm">
                  <w:txbxContent>
                    <w:p w14:paraId="75886503" w14:textId="77777777" w:rsidR="001F09EE" w:rsidRDefault="00B6789B">
                      <w:pPr>
                        <w:spacing w:line="258" w:lineRule="auto"/>
                        <w:jc w:val="center"/>
                        <w:textDirection w:val="btLr"/>
                      </w:pPr>
                      <w:r>
                        <w:rPr>
                          <w:rFonts w:ascii="Times New Roman" w:eastAsia="Times New Roman" w:hAnsi="Times New Roman" w:cs="Times New Roman"/>
                          <w:color w:val="000000"/>
                        </w:rPr>
                        <w:t xml:space="preserve">Distances </w:t>
                      </w:r>
                      <w:proofErr w:type="spellStart"/>
                      <w:r>
                        <w:rPr>
                          <w:rFonts w:ascii="Times New Roman" w:eastAsia="Times New Roman" w:hAnsi="Times New Roman" w:cs="Times New Roman"/>
                          <w:color w:val="000000"/>
                        </w:rPr>
                        <w:t>mentorings</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4864" behindDoc="0" locked="0" layoutInCell="1" hidden="0" allowOverlap="1" wp14:anchorId="6C02A9F9" wp14:editId="3D3FA5A0">
                <wp:simplePos x="0" y="0"/>
                <wp:positionH relativeFrom="column">
                  <wp:posOffset>2933700</wp:posOffset>
                </wp:positionH>
                <wp:positionV relativeFrom="paragraph">
                  <wp:posOffset>38100</wp:posOffset>
                </wp:positionV>
                <wp:extent cx="1101725" cy="654050"/>
                <wp:effectExtent l="0" t="0" r="0" b="0"/>
                <wp:wrapNone/>
                <wp:docPr id="150" name="Rectangle 150"/>
                <wp:cNvGraphicFramePr/>
                <a:graphic xmlns:a="http://schemas.openxmlformats.org/drawingml/2006/main">
                  <a:graphicData uri="http://schemas.microsoft.com/office/word/2010/wordprocessingShape">
                    <wps:wsp>
                      <wps:cNvSpPr/>
                      <wps:spPr>
                        <a:xfrm>
                          <a:off x="4807838" y="3465675"/>
                          <a:ext cx="1076325" cy="6286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31FA9B8"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Konfidencialitāte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Anonimitātes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sajūta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C02A9F9" id="Rectangle 150" o:spid="_x0000_s1036" style="position:absolute;left:0;text-align:left;margin-left:231pt;margin-top:3pt;width:86.75pt;height:5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" fillcolor="white [3201]" strokecolor="black [3200]" strokeweight="1pt">
                <v:stroke startarrowwidth="narrow" startarrowlength="short" endarrowwidth="narrow" endarrowlength="short"/>
                <v:textbox inset="2.53958mm,1.2694mm,2.53958mm,1.2694mm">
                  <w:txbxContent>
                    <w:p w14:paraId="431FA9B8"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Konfidencialitāte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Anonimitātes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sajūta</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5888" behindDoc="0" locked="0" layoutInCell="1" hidden="0" allowOverlap="1" wp14:anchorId="4DC1C1D1" wp14:editId="1D354ED6">
                <wp:simplePos x="0" y="0"/>
                <wp:positionH relativeFrom="column">
                  <wp:posOffset>1143000</wp:posOffset>
                </wp:positionH>
                <wp:positionV relativeFrom="paragraph">
                  <wp:posOffset>190500</wp:posOffset>
                </wp:positionV>
                <wp:extent cx="438150" cy="1476375"/>
                <wp:effectExtent l="0" t="0" r="0" b="0"/>
                <wp:wrapNone/>
                <wp:docPr id="89" name="Straight Arrow Connector 89"/>
                <wp:cNvGraphicFramePr/>
                <a:graphic xmlns:a="http://schemas.openxmlformats.org/drawingml/2006/main">
                  <a:graphicData uri="http://schemas.microsoft.com/office/word/2010/wordprocessingShape">
                    <wps:wsp>
                      <wps:cNvCnPr/>
                      <wps:spPr>
                        <a:xfrm>
                          <a:off x="5136450" y="3051338"/>
                          <a:ext cx="419100" cy="14573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6614FE" id="Straight Arrow Connector 89" o:spid="_x0000_s1026" type="#_x0000_t32" style="position:absolute;margin-left:90pt;margin-top:15pt;width:34.5pt;height:116.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6912" behindDoc="0" locked="0" layoutInCell="1" hidden="0" allowOverlap="1" wp14:anchorId="211E2E67" wp14:editId="1DE6E3E9">
                <wp:simplePos x="0" y="0"/>
                <wp:positionH relativeFrom="column">
                  <wp:posOffset>4165600</wp:posOffset>
                </wp:positionH>
                <wp:positionV relativeFrom="paragraph">
                  <wp:posOffset>152400</wp:posOffset>
                </wp:positionV>
                <wp:extent cx="219075" cy="1552575"/>
                <wp:effectExtent l="0" t="0" r="0" b="0"/>
                <wp:wrapNone/>
                <wp:docPr id="120" name="Straight Arrow Connector 120"/>
                <wp:cNvGraphicFramePr/>
                <a:graphic xmlns:a="http://schemas.openxmlformats.org/drawingml/2006/main">
                  <a:graphicData uri="http://schemas.microsoft.com/office/word/2010/wordprocessingShape">
                    <wps:wsp>
                      <wps:cNvCnPr/>
                      <wps:spPr>
                        <a:xfrm flipH="1">
                          <a:off x="5245988" y="3013238"/>
                          <a:ext cx="200025" cy="15335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3091ED" id="Straight Arrow Connector 120" o:spid="_x0000_s1026" type="#_x0000_t32" style="position:absolute;margin-left:328pt;margin-top:12pt;width:17.25pt;height:122.2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">
                <v:stroke dashstyle="dash" startarrowwidth="narrow" startarrowlength="short" endarrowwidth="narrow" endarrowlength="short" joinstyle="miter"/>
              </v:shape>
            </w:pict>
          </mc:Fallback>
        </mc:AlternateContent>
      </w:r>
    </w:p>
    <w:p w14:paraId="193716FF"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87936" behindDoc="0" locked="0" layoutInCell="1" hidden="0" allowOverlap="1" wp14:anchorId="3DC227DA" wp14:editId="5C7FB79A">
                <wp:simplePos x="0" y="0"/>
                <wp:positionH relativeFrom="column">
                  <wp:posOffset>63501</wp:posOffset>
                </wp:positionH>
                <wp:positionV relativeFrom="paragraph">
                  <wp:posOffset>127000</wp:posOffset>
                </wp:positionV>
                <wp:extent cx="1054100" cy="454025"/>
                <wp:effectExtent l="0" t="0" r="0" b="0"/>
                <wp:wrapNone/>
                <wp:docPr id="103" name="Rectangle 103"/>
                <wp:cNvGraphicFramePr/>
                <a:graphic xmlns:a="http://schemas.openxmlformats.org/drawingml/2006/main">
                  <a:graphicData uri="http://schemas.microsoft.com/office/word/2010/wordprocessingShape">
                    <wps:wsp>
                      <wps:cNvSpPr/>
                      <wps:spPr>
                        <a:xfrm>
                          <a:off x="4831650" y="3565688"/>
                          <a:ext cx="102870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217A86A"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Inovatīvas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funkcijas</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C227DA" id="Rectangle 103" o:spid="_x0000_s1037" style="position:absolute;left:0;text-align:left;margin-left:5pt;margin-top:10pt;width:83pt;height:35.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" fillcolor="white [3201]" strokecolor="black [3200]" strokeweight="1pt">
                <v:stroke startarrowwidth="narrow" startarrowlength="short" endarrowwidth="narrow" endarrowlength="short"/>
                <v:textbox inset="2.53958mm,1.2694mm,2.53958mm,1.2694mm">
                  <w:txbxContent>
                    <w:p w14:paraId="2217A86A"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Inovatīvas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funkcijas</w:t>
                      </w:r>
                      <w:proofErr w:type="spellEnd"/>
                    </w:p>
                  </w:txbxContent>
                </v:textbox>
              </v:rect>
            </w:pict>
          </mc:Fallback>
        </mc:AlternateContent>
      </w:r>
    </w:p>
    <w:p w14:paraId="717A033C"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88960" behindDoc="0" locked="0" layoutInCell="1" hidden="0" allowOverlap="1" wp14:anchorId="2AB36DE2" wp14:editId="408B2FE6">
                <wp:simplePos x="0" y="0"/>
                <wp:positionH relativeFrom="column">
                  <wp:posOffset>4394200</wp:posOffset>
                </wp:positionH>
                <wp:positionV relativeFrom="paragraph">
                  <wp:posOffset>50800</wp:posOffset>
                </wp:positionV>
                <wp:extent cx="1320800" cy="454025"/>
                <wp:effectExtent l="0" t="0" r="0" b="0"/>
                <wp:wrapNone/>
                <wp:docPr id="95" name="Rectangle 95"/>
                <wp:cNvGraphicFramePr/>
                <a:graphic xmlns:a="http://schemas.openxmlformats.org/drawingml/2006/main">
                  <a:graphicData uri="http://schemas.microsoft.com/office/word/2010/wordprocessingShape">
                    <wps:wsp>
                      <wps:cNvSpPr/>
                      <wps:spPr>
                        <a:xfrm>
                          <a:off x="4698300" y="3565688"/>
                          <a:ext cx="129540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8B1E2AC" w14:textId="77777777" w:rsidR="001F09EE" w:rsidRDefault="00B6789B">
                            <w:pPr>
                              <w:spacing w:line="258" w:lineRule="auto"/>
                              <w:textDirection w:val="btLr"/>
                            </w:pPr>
                            <w:proofErr w:type="spellStart"/>
                            <w:r>
                              <w:rPr>
                                <w:rFonts w:ascii="Times New Roman" w:eastAsia="Times New Roman" w:hAnsi="Times New Roman" w:cs="Times New Roman"/>
                                <w:color w:val="000000"/>
                              </w:rPr>
                              <w:t>Atvērtības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brīvība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B36DE2" id="Rectangle 95" o:spid="_x0000_s1038" style="position:absolute;left:0;text-align:left;margin-left:346pt;margin-top:4pt;width:104pt;height:35.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" fillcolor="white [3201]" strokecolor="black [3200]" strokeweight="1pt">
                <v:stroke startarrowwidth="narrow" startarrowlength="short" endarrowwidth="narrow" endarrowlength="short"/>
                <v:textbox inset="2.53958mm,1.2694mm,2.53958mm,1.2694mm">
                  <w:txbxContent>
                    <w:p w14:paraId="48B1E2AC" w14:textId="77777777" w:rsidR="001F09EE" w:rsidRDefault="00B6789B">
                      <w:pPr>
                        <w:spacing w:line="258" w:lineRule="auto"/>
                        <w:textDirection w:val="btLr"/>
                      </w:pPr>
                      <w:proofErr w:type="spellStart"/>
                      <w:r>
                        <w:rPr>
                          <w:rFonts w:ascii="Times New Roman" w:eastAsia="Times New Roman" w:hAnsi="Times New Roman" w:cs="Times New Roman"/>
                          <w:color w:val="000000"/>
                        </w:rPr>
                        <w:t>Atvērtības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brīvība</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9984" behindDoc="0" locked="0" layoutInCell="1" hidden="0" allowOverlap="1" wp14:anchorId="36B95842" wp14:editId="7F7B9D4F">
                <wp:simplePos x="0" y="0"/>
                <wp:positionH relativeFrom="column">
                  <wp:posOffset>1803400</wp:posOffset>
                </wp:positionH>
                <wp:positionV relativeFrom="paragraph">
                  <wp:posOffset>190500</wp:posOffset>
                </wp:positionV>
                <wp:extent cx="22225" cy="942975"/>
                <wp:effectExtent l="0" t="0" r="0" b="0"/>
                <wp:wrapNone/>
                <wp:docPr id="121" name="Straight Arrow Connector 121"/>
                <wp:cNvGraphicFramePr/>
                <a:graphic xmlns:a="http://schemas.openxmlformats.org/drawingml/2006/main">
                  <a:graphicData uri="http://schemas.microsoft.com/office/word/2010/wordprocessingShape">
                    <wps:wsp>
                      <wps:cNvCnPr/>
                      <wps:spPr>
                        <a:xfrm flipH="1">
                          <a:off x="5341238" y="3313275"/>
                          <a:ext cx="9525" cy="93345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08C7E6" id="Straight Arrow Connector 121" o:spid="_x0000_s1026" type="#_x0000_t32" style="position:absolute;margin-left:142pt;margin-top:15pt;width:1.75pt;height:74.2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1008" behindDoc="0" locked="0" layoutInCell="1" hidden="0" allowOverlap="1" wp14:anchorId="444EEEE3" wp14:editId="232F58CD">
                <wp:simplePos x="0" y="0"/>
                <wp:positionH relativeFrom="column">
                  <wp:posOffset>3848100</wp:posOffset>
                </wp:positionH>
                <wp:positionV relativeFrom="paragraph">
                  <wp:posOffset>139700</wp:posOffset>
                </wp:positionV>
                <wp:extent cx="133350" cy="1019175"/>
                <wp:effectExtent l="0" t="0" r="0" b="0"/>
                <wp:wrapNone/>
                <wp:docPr id="108" name="Straight Arrow Connector 108"/>
                <wp:cNvGraphicFramePr/>
                <a:graphic xmlns:a="http://schemas.openxmlformats.org/drawingml/2006/main">
                  <a:graphicData uri="http://schemas.microsoft.com/office/word/2010/wordprocessingShape">
                    <wps:wsp>
                      <wps:cNvCnPr/>
                      <wps:spPr>
                        <a:xfrm>
                          <a:off x="5288850" y="3279938"/>
                          <a:ext cx="114300" cy="10001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DFA8B4" id="Straight Arrow Connector 108" o:spid="_x0000_s1026" type="#_x0000_t32" style="position:absolute;margin-left:303pt;margin-top:11pt;width:10.5pt;height:80.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">
                <v:stroke dashstyle="dash" startarrowwidth="narrow" startarrowlength="short" endarrowwidth="narrow" endarrowlength="short" joinstyle="miter"/>
              </v:shape>
            </w:pict>
          </mc:Fallback>
        </mc:AlternateContent>
      </w:r>
    </w:p>
    <w:p w14:paraId="70DB0363"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92032" behindDoc="0" locked="0" layoutInCell="1" hidden="0" allowOverlap="1" wp14:anchorId="6A6E7E3F" wp14:editId="2BEE258F">
                <wp:simplePos x="0" y="0"/>
                <wp:positionH relativeFrom="column">
                  <wp:posOffset>2044700</wp:posOffset>
                </wp:positionH>
                <wp:positionV relativeFrom="paragraph">
                  <wp:posOffset>25400</wp:posOffset>
                </wp:positionV>
                <wp:extent cx="1730375" cy="663575"/>
                <wp:effectExtent l="0" t="0" r="0" b="0"/>
                <wp:wrapNone/>
                <wp:docPr id="138" name="Rectangle 138"/>
                <wp:cNvGraphicFramePr/>
                <a:graphic xmlns:a="http://schemas.openxmlformats.org/drawingml/2006/main">
                  <a:graphicData uri="http://schemas.microsoft.com/office/word/2010/wordprocessingShape">
                    <wps:wsp>
                      <wps:cNvSpPr/>
                      <wps:spPr>
                        <a:xfrm>
                          <a:off x="4493513" y="3460913"/>
                          <a:ext cx="1704975" cy="6381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A03F82D"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Abpusējs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ieguvums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mentoriem</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aizbilstamajiem</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A6E7E3F" id="Rectangle 138" o:spid="_x0000_s1039" style="position:absolute;left:0;text-align:left;margin-left:161pt;margin-top:2pt;width:136.25pt;height:5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" fillcolor="white [3201]" strokecolor="black [3200]" strokeweight="1pt">
                <v:stroke startarrowwidth="narrow" startarrowlength="short" endarrowwidth="narrow" endarrowlength="short"/>
                <v:textbox inset="2.53958mm,1.2694mm,2.53958mm,1.2694mm">
                  <w:txbxContent>
                    <w:p w14:paraId="3A03F82D"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Abpusējs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ieguvums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mentoriem</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aizbilstamajiem</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3056" behindDoc="0" locked="0" layoutInCell="1" hidden="0" allowOverlap="1" wp14:anchorId="6A239D4A" wp14:editId="7355FE84">
                <wp:simplePos x="0" y="0"/>
                <wp:positionH relativeFrom="column">
                  <wp:posOffset>1028700</wp:posOffset>
                </wp:positionH>
                <wp:positionV relativeFrom="paragraph">
                  <wp:posOffset>63500</wp:posOffset>
                </wp:positionV>
                <wp:extent cx="409575" cy="819150"/>
                <wp:effectExtent l="0" t="0" r="0" b="0"/>
                <wp:wrapNone/>
                <wp:docPr id="118" name="Straight Arrow Connector 118"/>
                <wp:cNvGraphicFramePr/>
                <a:graphic xmlns:a="http://schemas.openxmlformats.org/drawingml/2006/main">
                  <a:graphicData uri="http://schemas.microsoft.com/office/word/2010/wordprocessingShape">
                    <wps:wsp>
                      <wps:cNvCnPr/>
                      <wps:spPr>
                        <a:xfrm>
                          <a:off x="5150738" y="3379950"/>
                          <a:ext cx="390525" cy="8001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13BD30" id="Straight Arrow Connector 118" o:spid="_x0000_s1026" type="#_x0000_t32" style="position:absolute;margin-left:81pt;margin-top:5pt;width:32.25pt;height:6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4080" behindDoc="0" locked="0" layoutInCell="1" hidden="0" allowOverlap="1" wp14:anchorId="4511F79A" wp14:editId="5D54AD47">
                <wp:simplePos x="0" y="0"/>
                <wp:positionH relativeFrom="column">
                  <wp:posOffset>4292600</wp:posOffset>
                </wp:positionH>
                <wp:positionV relativeFrom="paragraph">
                  <wp:posOffset>127000</wp:posOffset>
                </wp:positionV>
                <wp:extent cx="114300" cy="771525"/>
                <wp:effectExtent l="0" t="0" r="0" b="0"/>
                <wp:wrapNone/>
                <wp:docPr id="131" name="Straight Arrow Connector 131"/>
                <wp:cNvGraphicFramePr/>
                <a:graphic xmlns:a="http://schemas.openxmlformats.org/drawingml/2006/main">
                  <a:graphicData uri="http://schemas.microsoft.com/office/word/2010/wordprocessingShape">
                    <wps:wsp>
                      <wps:cNvCnPr/>
                      <wps:spPr>
                        <a:xfrm flipH="1">
                          <a:off x="5298375" y="3403763"/>
                          <a:ext cx="95250" cy="7524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9F0AB0" id="Straight Arrow Connector 131" o:spid="_x0000_s1026" type="#_x0000_t32" style="position:absolute;margin-left:338pt;margin-top:10pt;width:9pt;height:60.7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">
                <v:stroke dashstyle="dash" startarrowwidth="narrow" startarrowlength="short" endarrowwidth="narrow" endarrowlength="short" joinstyle="miter"/>
              </v:shape>
            </w:pict>
          </mc:Fallback>
        </mc:AlternateContent>
      </w:r>
    </w:p>
    <w:p w14:paraId="1D1DF111"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95104" behindDoc="0" locked="0" layoutInCell="1" hidden="0" allowOverlap="1" wp14:anchorId="148870EF" wp14:editId="51614921">
                <wp:simplePos x="0" y="0"/>
                <wp:positionH relativeFrom="column">
                  <wp:posOffset>114300</wp:posOffset>
                </wp:positionH>
                <wp:positionV relativeFrom="paragraph">
                  <wp:posOffset>0</wp:posOffset>
                </wp:positionV>
                <wp:extent cx="996950" cy="454025"/>
                <wp:effectExtent l="0" t="0" r="0" b="0"/>
                <wp:wrapNone/>
                <wp:docPr id="102" name="Rectangle 102"/>
                <wp:cNvGraphicFramePr/>
                <a:graphic xmlns:a="http://schemas.openxmlformats.org/drawingml/2006/main">
                  <a:graphicData uri="http://schemas.microsoft.com/office/word/2010/wordprocessingShape">
                    <wps:wsp>
                      <wps:cNvSpPr/>
                      <wps:spPr>
                        <a:xfrm>
                          <a:off x="4860225" y="3565688"/>
                          <a:ext cx="97155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C3FFB63"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Elastība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48870EF" id="Rectangle 102" o:spid="_x0000_s1040" style="position:absolute;left:0;text-align:left;margin-left:9pt;margin-top:0;width:78.5pt;height:3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" fillcolor="white [3201]" strokecolor="black [3200]" strokeweight="1pt">
                <v:stroke startarrowwidth="narrow" startarrowlength="short" endarrowwidth="narrow" endarrowlength="short"/>
                <v:textbox inset="2.53958mm,1.2694mm,2.53958mm,1.2694mm">
                  <w:txbxContent>
                    <w:p w14:paraId="5C3FFB63"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Elastība</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6128" behindDoc="0" locked="0" layoutInCell="1" hidden="0" allowOverlap="1" wp14:anchorId="1C3F5BB2" wp14:editId="45AD73EF">
                <wp:simplePos x="0" y="0"/>
                <wp:positionH relativeFrom="column">
                  <wp:posOffset>4406900</wp:posOffset>
                </wp:positionH>
                <wp:positionV relativeFrom="paragraph">
                  <wp:posOffset>50800</wp:posOffset>
                </wp:positionV>
                <wp:extent cx="1301750" cy="628650"/>
                <wp:effectExtent l="0" t="0" r="0" b="0"/>
                <wp:wrapNone/>
                <wp:docPr id="129" name="Rectangle 129"/>
                <wp:cNvGraphicFramePr/>
                <a:graphic xmlns:a="http://schemas.openxmlformats.org/drawingml/2006/main">
                  <a:graphicData uri="http://schemas.microsoft.com/office/word/2010/wordprocessingShape">
                    <wps:wsp>
                      <wps:cNvSpPr/>
                      <wps:spPr>
                        <a:xfrm>
                          <a:off x="4707825" y="3478375"/>
                          <a:ext cx="1276350" cy="6032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EF61F8F"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Nekavējoties</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intīmi</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C3F5BB2" id="Rectangle 129" o:spid="_x0000_s1041" style="position:absolute;left:0;text-align:left;margin-left:347pt;margin-top:4pt;width:102.5pt;height:4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" fillcolor="white [3201]" strokecolor="black [3200]" strokeweight="1pt">
                <v:stroke startarrowwidth="narrow" startarrowlength="short" endarrowwidth="narrow" endarrowlength="short"/>
                <v:textbox inset="2.53958mm,1.2694mm,2.53958mm,1.2694mm">
                  <w:txbxContent>
                    <w:p w14:paraId="7EF61F8F"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Nekavējoties</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intīmi</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7152" behindDoc="0" locked="0" layoutInCell="1" hidden="0" allowOverlap="1" wp14:anchorId="2A45817A" wp14:editId="4784DD24">
                <wp:simplePos x="0" y="0"/>
                <wp:positionH relativeFrom="column">
                  <wp:posOffset>1066800</wp:posOffset>
                </wp:positionH>
                <wp:positionV relativeFrom="paragraph">
                  <wp:posOffset>203200</wp:posOffset>
                </wp:positionV>
                <wp:extent cx="247650" cy="400050"/>
                <wp:effectExtent l="0" t="0" r="0" b="0"/>
                <wp:wrapNone/>
                <wp:docPr id="134" name="Straight Arrow Connector 134"/>
                <wp:cNvGraphicFramePr/>
                <a:graphic xmlns:a="http://schemas.openxmlformats.org/drawingml/2006/main">
                  <a:graphicData uri="http://schemas.microsoft.com/office/word/2010/wordprocessingShape">
                    <wps:wsp>
                      <wps:cNvCnPr/>
                      <wps:spPr>
                        <a:xfrm>
                          <a:off x="5231700" y="3589500"/>
                          <a:ext cx="228600" cy="381000"/>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45A72C" id="Straight Arrow Connector 134" o:spid="_x0000_s1026" type="#_x0000_t32" style="position:absolute;margin-left:84pt;margin-top:16pt;width:19.5pt;height:3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" strokecolor="black [3200]">
                <v:stroke dashstyle="dash" startarrowwidth="narrow" startarrowlength="short" endarrowwidth="narrow" endarrowlength="short" joinstyle="miter"/>
              </v:shape>
            </w:pict>
          </mc:Fallback>
        </mc:AlternateContent>
      </w:r>
    </w:p>
    <w:p w14:paraId="20B5D5A5"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98176" behindDoc="0" locked="0" layoutInCell="1" hidden="0" allowOverlap="1" wp14:anchorId="4F249448" wp14:editId="49595EB4">
                <wp:simplePos x="0" y="0"/>
                <wp:positionH relativeFrom="column">
                  <wp:posOffset>3251200</wp:posOffset>
                </wp:positionH>
                <wp:positionV relativeFrom="paragraph">
                  <wp:posOffset>165100</wp:posOffset>
                </wp:positionV>
                <wp:extent cx="180975" cy="219075"/>
                <wp:effectExtent l="0" t="0" r="0" b="0"/>
                <wp:wrapNone/>
                <wp:docPr id="153" name="Straight Arrow Connector 153"/>
                <wp:cNvGraphicFramePr/>
                <a:graphic xmlns:a="http://schemas.openxmlformats.org/drawingml/2006/main">
                  <a:graphicData uri="http://schemas.microsoft.com/office/word/2010/wordprocessingShape">
                    <wps:wsp>
                      <wps:cNvCnPr/>
                      <wps:spPr>
                        <a:xfrm>
                          <a:off x="5265038" y="3679988"/>
                          <a:ext cx="161925" cy="2000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AE8F48" id="Straight Arrow Connector 153" o:spid="_x0000_s1026" type="#_x0000_t32" style="position:absolute;margin-left:256pt;margin-top:13pt;width:14.25pt;height:17.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9200" behindDoc="0" locked="0" layoutInCell="1" hidden="0" allowOverlap="1" wp14:anchorId="04930359" wp14:editId="16F42CA6">
                <wp:simplePos x="0" y="0"/>
                <wp:positionH relativeFrom="column">
                  <wp:posOffset>2349500</wp:posOffset>
                </wp:positionH>
                <wp:positionV relativeFrom="paragraph">
                  <wp:posOffset>165100</wp:posOffset>
                </wp:positionV>
                <wp:extent cx="190500" cy="190500"/>
                <wp:effectExtent l="0" t="0" r="0" b="0"/>
                <wp:wrapNone/>
                <wp:docPr id="139" name="Straight Arrow Connector 139"/>
                <wp:cNvGraphicFramePr/>
                <a:graphic xmlns:a="http://schemas.openxmlformats.org/drawingml/2006/main">
                  <a:graphicData uri="http://schemas.microsoft.com/office/word/2010/wordprocessingShape">
                    <wps:wsp>
                      <wps:cNvCnPr/>
                      <wps:spPr>
                        <a:xfrm flipH="1">
                          <a:off x="5260275" y="3694275"/>
                          <a:ext cx="171450" cy="17145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3D42BE" id="Straight Arrow Connector 139" o:spid="_x0000_s1026" type="#_x0000_t32" style="position:absolute;margin-left:185pt;margin-top:13pt;width:15pt;height:1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">
                <v:stroke dashstyle="dash" startarrowwidth="narrow" startarrowlength="short" endarrowwidth="narrow" endarrowlength="short" joinstyle="miter"/>
              </v:shape>
            </w:pict>
          </mc:Fallback>
        </mc:AlternateContent>
      </w:r>
    </w:p>
    <w:p w14:paraId="7AD1E4D1"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00224" behindDoc="0" locked="0" layoutInCell="1" hidden="0" allowOverlap="1" wp14:anchorId="3061A270" wp14:editId="2CA17D21">
                <wp:simplePos x="0" y="0"/>
                <wp:positionH relativeFrom="column">
                  <wp:posOffset>977900</wp:posOffset>
                </wp:positionH>
                <wp:positionV relativeFrom="paragraph">
                  <wp:posOffset>101600</wp:posOffset>
                </wp:positionV>
                <wp:extent cx="1530350" cy="606425"/>
                <wp:effectExtent l="0" t="0" r="0" b="0"/>
                <wp:wrapNone/>
                <wp:docPr id="106" name="Rectangle 106"/>
                <wp:cNvGraphicFramePr/>
                <a:graphic xmlns:a="http://schemas.openxmlformats.org/drawingml/2006/main">
                  <a:graphicData uri="http://schemas.microsoft.com/office/word/2010/wordprocessingShape">
                    <wps:wsp>
                      <wps:cNvSpPr/>
                      <wps:spPr>
                        <a:xfrm>
                          <a:off x="4593525" y="3489488"/>
                          <a:ext cx="1504950" cy="581025"/>
                        </a:xfrm>
                        <a:prstGeom prst="rect">
                          <a:avLst/>
                        </a:prstGeom>
                        <a:solidFill>
                          <a:srgbClr val="D5DBE5"/>
                        </a:solidFill>
                        <a:ln w="12700" cap="flat" cmpd="sng">
                          <a:solidFill>
                            <a:srgbClr val="42719B"/>
                          </a:solidFill>
                          <a:prstDash val="solid"/>
                          <a:miter lim="800000"/>
                          <a:headEnd type="none" w="sm" len="sm"/>
                          <a:tailEnd type="none" w="sm" len="sm"/>
                        </a:ln>
                      </wps:spPr>
                      <wps:txbx>
                        <w:txbxContent>
                          <w:p w14:paraId="15359782"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Motivācija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061A270" id="Rectangle 106" o:spid="_x0000_s1042" style="position:absolute;left:0;text-align:left;margin-left:77pt;margin-top:8pt;width:120.5pt;height:47.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" fillcolor="#d5dbe5" strokecolor="#42719b" strokeweight="1pt">
                <v:stroke startarrowwidth="narrow" startarrowlength="short" endarrowwidth="narrow" endarrowlength="short"/>
                <v:textbox inset="2.53958mm,1.2694mm,2.53958mm,1.2694mm">
                  <w:txbxContent>
                    <w:p w14:paraId="15359782"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Motivācija</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1248" behindDoc="0" locked="0" layoutInCell="1" hidden="0" allowOverlap="1" wp14:anchorId="4A4A17AE" wp14:editId="177B4CFF">
                <wp:simplePos x="0" y="0"/>
                <wp:positionH relativeFrom="column">
                  <wp:posOffset>3225800</wp:posOffset>
                </wp:positionH>
                <wp:positionV relativeFrom="paragraph">
                  <wp:posOffset>114300</wp:posOffset>
                </wp:positionV>
                <wp:extent cx="1530350" cy="606425"/>
                <wp:effectExtent l="0" t="0" r="0" b="0"/>
                <wp:wrapNone/>
                <wp:docPr id="86" name="Rectangle 86"/>
                <wp:cNvGraphicFramePr/>
                <a:graphic xmlns:a="http://schemas.openxmlformats.org/drawingml/2006/main">
                  <a:graphicData uri="http://schemas.microsoft.com/office/word/2010/wordprocessingShape">
                    <wps:wsp>
                      <wps:cNvSpPr/>
                      <wps:spPr>
                        <a:xfrm>
                          <a:off x="4593525" y="3489488"/>
                          <a:ext cx="1504950" cy="581025"/>
                        </a:xfrm>
                        <a:prstGeom prst="rect">
                          <a:avLst/>
                        </a:prstGeom>
                        <a:solidFill>
                          <a:srgbClr val="D5DBE5"/>
                        </a:solidFill>
                        <a:ln w="12700" cap="flat" cmpd="sng">
                          <a:solidFill>
                            <a:srgbClr val="42719B"/>
                          </a:solidFill>
                          <a:prstDash val="solid"/>
                          <a:miter lim="800000"/>
                          <a:headEnd type="none" w="sm" len="sm"/>
                          <a:tailEnd type="none" w="sm" len="sm"/>
                        </a:ln>
                      </wps:spPr>
                      <wps:txbx>
                        <w:txbxContent>
                          <w:p w14:paraId="1E9CA028"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Ieguvumi</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4A17AE" id="Rectangle 86" o:spid="_x0000_s1043" style="position:absolute;left:0;text-align:left;margin-left:254pt;margin-top:9pt;width:120.5pt;height:47.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" fillcolor="#d5dbe5" strokecolor="#42719b" strokeweight="1pt">
                <v:stroke startarrowwidth="narrow" startarrowlength="short" endarrowwidth="narrow" endarrowlength="short"/>
                <v:textbox inset="2.53958mm,1.2694mm,2.53958mm,1.2694mm">
                  <w:txbxContent>
                    <w:p w14:paraId="1E9CA028"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Ieguvumi</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2272" behindDoc="0" locked="0" layoutInCell="1" hidden="0" allowOverlap="1" wp14:anchorId="7045A3DB" wp14:editId="3AAC04DE">
                <wp:simplePos x="0" y="0"/>
                <wp:positionH relativeFrom="column">
                  <wp:posOffset>4457700</wp:posOffset>
                </wp:positionH>
                <wp:positionV relativeFrom="paragraph">
                  <wp:posOffset>0</wp:posOffset>
                </wp:positionV>
                <wp:extent cx="171450" cy="133350"/>
                <wp:effectExtent l="0" t="0" r="0" b="0"/>
                <wp:wrapNone/>
                <wp:docPr id="151" name="Straight Arrow Connector 151"/>
                <wp:cNvGraphicFramePr/>
                <a:graphic xmlns:a="http://schemas.openxmlformats.org/drawingml/2006/main">
                  <a:graphicData uri="http://schemas.microsoft.com/office/word/2010/wordprocessingShape">
                    <wps:wsp>
                      <wps:cNvCnPr/>
                      <wps:spPr>
                        <a:xfrm flipH="1">
                          <a:off x="5269800" y="3722850"/>
                          <a:ext cx="152400" cy="1143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92DD43" id="Straight Arrow Connector 151" o:spid="_x0000_s1026" type="#_x0000_t32" style="position:absolute;margin-left:351pt;margin-top:0;width:13.5pt;height:10.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">
                <v:stroke dashstyle="dash" startarrowwidth="narrow" startarrowlength="short" endarrowwidth="narrow" endarrowlength="short" joinstyle="miter"/>
              </v:shape>
            </w:pict>
          </mc:Fallback>
        </mc:AlternateContent>
      </w:r>
    </w:p>
    <w:p w14:paraId="614429DF"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0F074B46"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25DF6831"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03296" behindDoc="0" locked="0" layoutInCell="1" hidden="0" allowOverlap="1" wp14:anchorId="7443794F" wp14:editId="5B91C289">
                <wp:simplePos x="0" y="0"/>
                <wp:positionH relativeFrom="column">
                  <wp:posOffset>1206500</wp:posOffset>
                </wp:positionH>
                <wp:positionV relativeFrom="paragraph">
                  <wp:posOffset>38100</wp:posOffset>
                </wp:positionV>
                <wp:extent cx="3368675" cy="663575"/>
                <wp:effectExtent l="0" t="0" r="0" b="0"/>
                <wp:wrapNone/>
                <wp:docPr id="133" name="Rectangle 133"/>
                <wp:cNvGraphicFramePr/>
                <a:graphic xmlns:a="http://schemas.openxmlformats.org/drawingml/2006/main">
                  <a:graphicData uri="http://schemas.microsoft.com/office/word/2010/wordprocessingShape">
                    <wps:wsp>
                      <wps:cNvSpPr/>
                      <wps:spPr>
                        <a:xfrm>
                          <a:off x="3674363" y="3460913"/>
                          <a:ext cx="3343275" cy="638175"/>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46D2950E" w14:textId="77777777" w:rsidR="001F09EE" w:rsidRDefault="00B6789B">
                            <w:pPr>
                              <w:spacing w:line="258" w:lineRule="auto"/>
                              <w:jc w:val="center"/>
                              <w:textDirection w:val="btLr"/>
                            </w:pPr>
                            <w:r>
                              <w:rPr>
                                <w:rFonts w:ascii="Times New Roman" w:eastAsia="Times New Roman" w:hAnsi="Times New Roman" w:cs="Times New Roman"/>
                                <w:color w:val="000000"/>
                                <w:sz w:val="32"/>
                              </w:rPr>
                              <w:t>E-</w:t>
                            </w:r>
                            <w:proofErr w:type="spellStart"/>
                            <w:r>
                              <w:rPr>
                                <w:rFonts w:ascii="Times New Roman" w:eastAsia="Times New Roman" w:hAnsi="Times New Roman" w:cs="Times New Roman"/>
                                <w:color w:val="000000"/>
                                <w:sz w:val="32"/>
                              </w:rPr>
                              <w:t>mentoringa</w:t>
                            </w:r>
                            <w:proofErr w:type="spellEnd"/>
                            <w:r>
                              <w:rPr>
                                <w:rFonts w:ascii="Times New Roman" w:eastAsia="Times New Roman" w:hAnsi="Times New Roman" w:cs="Times New Roman"/>
                                <w:color w:val="000000"/>
                                <w:sz w:val="32"/>
                              </w:rPr>
                              <w:t xml:space="preserve"> </w:t>
                            </w:r>
                            <w:proofErr w:type="spellStart"/>
                            <w:r>
                              <w:rPr>
                                <w:rFonts w:ascii="Times New Roman" w:eastAsia="Times New Roman" w:hAnsi="Times New Roman" w:cs="Times New Roman"/>
                                <w:color w:val="000000"/>
                                <w:sz w:val="32"/>
                              </w:rPr>
                              <w:t>faktori</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443794F" id="Rectangle 133" o:spid="_x0000_s1044" style="position:absolute;left:0;text-align:left;margin-left:95pt;margin-top:3pt;width:265.25pt;height:52.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" fillcolor="#4f81bd [3204]" strokecolor="#42719b" strokeweight="1pt">
                <v:stroke startarrowwidth="narrow" startarrowlength="short" endarrowwidth="narrow" endarrowlength="short"/>
                <v:textbox inset="2.53958mm,1.2694mm,2.53958mm,1.2694mm">
                  <w:txbxContent>
                    <w:p w14:paraId="46D2950E" w14:textId="77777777" w:rsidR="001F09EE" w:rsidRDefault="00B6789B">
                      <w:pPr>
                        <w:spacing w:line="258" w:lineRule="auto"/>
                        <w:jc w:val="center"/>
                        <w:textDirection w:val="btLr"/>
                      </w:pPr>
                      <w:r>
                        <w:rPr>
                          <w:rFonts w:ascii="Times New Roman" w:eastAsia="Times New Roman" w:hAnsi="Times New Roman" w:cs="Times New Roman"/>
                          <w:color w:val="000000"/>
                          <w:sz w:val="32"/>
                        </w:rPr>
                        <w:t>E-</w:t>
                      </w:r>
                      <w:proofErr w:type="spellStart"/>
                      <w:r>
                        <w:rPr>
                          <w:rFonts w:ascii="Times New Roman" w:eastAsia="Times New Roman" w:hAnsi="Times New Roman" w:cs="Times New Roman"/>
                          <w:color w:val="000000"/>
                          <w:sz w:val="32"/>
                        </w:rPr>
                        <w:t>mentoringa</w:t>
                      </w:r>
                      <w:proofErr w:type="spellEnd"/>
                      <w:r>
                        <w:rPr>
                          <w:rFonts w:ascii="Times New Roman" w:eastAsia="Times New Roman" w:hAnsi="Times New Roman" w:cs="Times New Roman"/>
                          <w:color w:val="000000"/>
                          <w:sz w:val="32"/>
                        </w:rPr>
                        <w:t xml:space="preserve"> </w:t>
                      </w:r>
                      <w:proofErr w:type="spellStart"/>
                      <w:r>
                        <w:rPr>
                          <w:rFonts w:ascii="Times New Roman" w:eastAsia="Times New Roman" w:hAnsi="Times New Roman" w:cs="Times New Roman"/>
                          <w:color w:val="000000"/>
                          <w:sz w:val="32"/>
                        </w:rPr>
                        <w:t>faktori</w:t>
                      </w:r>
                      <w:proofErr w:type="spellEnd"/>
                    </w:p>
                  </w:txbxContent>
                </v:textbox>
              </v:rect>
            </w:pict>
          </mc:Fallback>
        </mc:AlternateContent>
      </w:r>
    </w:p>
    <w:p w14:paraId="06ACD647"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2FA5174B"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6B7B663E"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04320" behindDoc="0" locked="0" layoutInCell="1" hidden="0" allowOverlap="1" wp14:anchorId="01E0DEE9" wp14:editId="2AD43BA8">
                <wp:simplePos x="0" y="0"/>
                <wp:positionH relativeFrom="column">
                  <wp:posOffset>355600</wp:posOffset>
                </wp:positionH>
                <wp:positionV relativeFrom="paragraph">
                  <wp:posOffset>127000</wp:posOffset>
                </wp:positionV>
                <wp:extent cx="1530350" cy="606425"/>
                <wp:effectExtent l="0" t="0" r="0" b="0"/>
                <wp:wrapNone/>
                <wp:docPr id="152" name="Rectangle 152"/>
                <wp:cNvGraphicFramePr/>
                <a:graphic xmlns:a="http://schemas.openxmlformats.org/drawingml/2006/main">
                  <a:graphicData uri="http://schemas.microsoft.com/office/word/2010/wordprocessingShape">
                    <wps:wsp>
                      <wps:cNvSpPr/>
                      <wps:spPr>
                        <a:xfrm>
                          <a:off x="4593525" y="3489488"/>
                          <a:ext cx="1504950" cy="581025"/>
                        </a:xfrm>
                        <a:prstGeom prst="rect">
                          <a:avLst/>
                        </a:prstGeom>
                        <a:solidFill>
                          <a:srgbClr val="D5DBE5"/>
                        </a:solidFill>
                        <a:ln w="12700" cap="flat" cmpd="sng">
                          <a:solidFill>
                            <a:srgbClr val="42719B"/>
                          </a:solidFill>
                          <a:prstDash val="solid"/>
                          <a:miter lim="800000"/>
                          <a:headEnd type="none" w="sm" len="sm"/>
                          <a:tailEnd type="none" w="sm" len="sm"/>
                        </a:ln>
                      </wps:spPr>
                      <wps:txbx>
                        <w:txbxContent>
                          <w:p w14:paraId="67DC2602" w14:textId="77777777" w:rsidR="001F09EE" w:rsidRDefault="00B6789B">
                            <w:pPr>
                              <w:spacing w:line="258" w:lineRule="auto"/>
                              <w:jc w:val="center"/>
                              <w:textDirection w:val="btLr"/>
                            </w:pPr>
                            <w:r>
                              <w:rPr>
                                <w:rFonts w:ascii="Times New Roman" w:eastAsia="Times New Roman" w:hAnsi="Times New Roman" w:cs="Times New Roman"/>
                                <w:color w:val="000000"/>
                              </w:rPr>
                              <w:t>Dizains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1E0DEE9" id="Rectangle 152" o:spid="_x0000_s1045" style="position:absolute;left:0;text-align:left;margin-left:28pt;margin-top:10pt;width:120.5pt;height:47.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" fillcolor="#d5dbe5" strokecolor="#42719b" strokeweight="1pt">
                <v:stroke startarrowwidth="narrow" startarrowlength="short" endarrowwidth="narrow" endarrowlength="short"/>
                <v:textbox inset="2.53958mm,1.2694mm,2.53958mm,1.2694mm">
                  <w:txbxContent>
                    <w:p w14:paraId="67DC2602" w14:textId="77777777" w:rsidR="001F09EE" w:rsidRDefault="00B6789B">
                      <w:pPr>
                        <w:spacing w:line="258" w:lineRule="auto"/>
                        <w:jc w:val="center"/>
                        <w:textDirection w:val="btLr"/>
                      </w:pPr>
                      <w:r>
                        <w:rPr>
                          <w:rFonts w:ascii="Times New Roman" w:eastAsia="Times New Roman" w:hAnsi="Times New Roman" w:cs="Times New Roman"/>
                          <w:color w:val="000000"/>
                        </w:rPr>
                        <w:t>Dizains</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5344" behindDoc="0" locked="0" layoutInCell="1" hidden="0" allowOverlap="1" wp14:anchorId="2B01598D" wp14:editId="6DD54592">
                <wp:simplePos x="0" y="0"/>
                <wp:positionH relativeFrom="column">
                  <wp:posOffset>2082800</wp:posOffset>
                </wp:positionH>
                <wp:positionV relativeFrom="paragraph">
                  <wp:posOffset>127000</wp:posOffset>
                </wp:positionV>
                <wp:extent cx="1530350" cy="606425"/>
                <wp:effectExtent l="0" t="0" r="0" b="0"/>
                <wp:wrapNone/>
                <wp:docPr id="113" name="Rectangle 113"/>
                <wp:cNvGraphicFramePr/>
                <a:graphic xmlns:a="http://schemas.openxmlformats.org/drawingml/2006/main">
                  <a:graphicData uri="http://schemas.microsoft.com/office/word/2010/wordprocessingShape">
                    <wps:wsp>
                      <wps:cNvSpPr/>
                      <wps:spPr>
                        <a:xfrm>
                          <a:off x="4593525" y="3489488"/>
                          <a:ext cx="1504950" cy="581025"/>
                        </a:xfrm>
                        <a:prstGeom prst="rect">
                          <a:avLst/>
                        </a:prstGeom>
                        <a:solidFill>
                          <a:srgbClr val="D5DBE5"/>
                        </a:solidFill>
                        <a:ln w="12700" cap="flat" cmpd="sng">
                          <a:solidFill>
                            <a:srgbClr val="42719B"/>
                          </a:solidFill>
                          <a:prstDash val="solid"/>
                          <a:miter lim="800000"/>
                          <a:headEnd type="none" w="sm" len="sm"/>
                          <a:tailEnd type="none" w="sm" len="sm"/>
                        </a:ln>
                      </wps:spPr>
                      <wps:txbx>
                        <w:txbxContent>
                          <w:p w14:paraId="50EDEAEA"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Īstenošana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B01598D" id="Rectangle 113" o:spid="_x0000_s1046" style="position:absolute;left:0;text-align:left;margin-left:164pt;margin-top:10pt;width:120.5pt;height:47.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" fillcolor="#d5dbe5" strokecolor="#42719b" strokeweight="1pt">
                <v:stroke startarrowwidth="narrow" startarrowlength="short" endarrowwidth="narrow" endarrowlength="short"/>
                <v:textbox inset="2.53958mm,1.2694mm,2.53958mm,1.2694mm">
                  <w:txbxContent>
                    <w:p w14:paraId="50EDEAEA"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Īstenošana</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6368" behindDoc="0" locked="0" layoutInCell="1" hidden="0" allowOverlap="1" wp14:anchorId="29DAD997" wp14:editId="4BDA50E5">
                <wp:simplePos x="0" y="0"/>
                <wp:positionH relativeFrom="column">
                  <wp:posOffset>3848100</wp:posOffset>
                </wp:positionH>
                <wp:positionV relativeFrom="paragraph">
                  <wp:posOffset>114300</wp:posOffset>
                </wp:positionV>
                <wp:extent cx="1530350" cy="606425"/>
                <wp:effectExtent l="0" t="0" r="0" b="0"/>
                <wp:wrapNone/>
                <wp:docPr id="82" name="Rectangle 82"/>
                <wp:cNvGraphicFramePr/>
                <a:graphic xmlns:a="http://schemas.openxmlformats.org/drawingml/2006/main">
                  <a:graphicData uri="http://schemas.microsoft.com/office/word/2010/wordprocessingShape">
                    <wps:wsp>
                      <wps:cNvSpPr/>
                      <wps:spPr>
                        <a:xfrm>
                          <a:off x="4593525" y="3489488"/>
                          <a:ext cx="1504950" cy="581025"/>
                        </a:xfrm>
                        <a:prstGeom prst="rect">
                          <a:avLst/>
                        </a:prstGeom>
                        <a:solidFill>
                          <a:srgbClr val="D5DBE5"/>
                        </a:solidFill>
                        <a:ln w="12700" cap="flat" cmpd="sng">
                          <a:solidFill>
                            <a:srgbClr val="42719B"/>
                          </a:solidFill>
                          <a:prstDash val="solid"/>
                          <a:miter lim="800000"/>
                          <a:headEnd type="none" w="sm" len="sm"/>
                          <a:tailEnd type="none" w="sm" len="sm"/>
                        </a:ln>
                      </wps:spPr>
                      <wps:txbx>
                        <w:txbxContent>
                          <w:p w14:paraId="619D72F2"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Rezultāti</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9DAD997" id="Rectangle 82" o:spid="_x0000_s1047" style="position:absolute;left:0;text-align:left;margin-left:303pt;margin-top:9pt;width:120.5pt;height:47.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" fillcolor="#d5dbe5" strokecolor="#42719b" strokeweight="1pt">
                <v:stroke startarrowwidth="narrow" startarrowlength="short" endarrowwidth="narrow" endarrowlength="short"/>
                <v:textbox inset="2.53958mm,1.2694mm,2.53958mm,1.2694mm">
                  <w:txbxContent>
                    <w:p w14:paraId="619D72F2"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Rezultāti</w:t>
                      </w:r>
                      <w:proofErr w:type="spellEnd"/>
                    </w:p>
                  </w:txbxContent>
                </v:textbox>
              </v:rect>
            </w:pict>
          </mc:Fallback>
        </mc:AlternateContent>
      </w:r>
    </w:p>
    <w:p w14:paraId="780E5C18"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59F0036C"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07392" behindDoc="0" locked="0" layoutInCell="1" hidden="0" allowOverlap="1" wp14:anchorId="115E2F45" wp14:editId="654827E1">
                <wp:simplePos x="0" y="0"/>
                <wp:positionH relativeFrom="column">
                  <wp:posOffset>3848100</wp:posOffset>
                </wp:positionH>
                <wp:positionV relativeFrom="paragraph">
                  <wp:posOffset>190500</wp:posOffset>
                </wp:positionV>
                <wp:extent cx="447675" cy="1647825"/>
                <wp:effectExtent l="0" t="0" r="0" b="0"/>
                <wp:wrapNone/>
                <wp:docPr id="119" name="Straight Arrow Connector 119"/>
                <wp:cNvGraphicFramePr/>
                <a:graphic xmlns:a="http://schemas.openxmlformats.org/drawingml/2006/main">
                  <a:graphicData uri="http://schemas.microsoft.com/office/word/2010/wordprocessingShape">
                    <wps:wsp>
                      <wps:cNvCnPr/>
                      <wps:spPr>
                        <a:xfrm flipH="1">
                          <a:off x="5131688" y="2965613"/>
                          <a:ext cx="428625" cy="16287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D0C2C1" id="Straight Arrow Connector 119" o:spid="_x0000_s1026" type="#_x0000_t32" style="position:absolute;margin-left:303pt;margin-top:15pt;width:35.25pt;height:129.7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8416" behindDoc="0" locked="0" layoutInCell="1" hidden="0" allowOverlap="1" wp14:anchorId="1C2EDD53" wp14:editId="4CED72EC">
                <wp:simplePos x="0" y="0"/>
                <wp:positionH relativeFrom="column">
                  <wp:posOffset>3149600</wp:posOffset>
                </wp:positionH>
                <wp:positionV relativeFrom="paragraph">
                  <wp:posOffset>177800</wp:posOffset>
                </wp:positionV>
                <wp:extent cx="390525" cy="904875"/>
                <wp:effectExtent l="0" t="0" r="0" b="0"/>
                <wp:wrapNone/>
                <wp:docPr id="130" name="Straight Arrow Connector 130"/>
                <wp:cNvGraphicFramePr/>
                <a:graphic xmlns:a="http://schemas.openxmlformats.org/drawingml/2006/main">
                  <a:graphicData uri="http://schemas.microsoft.com/office/word/2010/wordprocessingShape">
                    <wps:wsp>
                      <wps:cNvCnPr/>
                      <wps:spPr>
                        <a:xfrm>
                          <a:off x="5160263" y="3337088"/>
                          <a:ext cx="371475" cy="8858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D31594" id="Straight Arrow Connector 130" o:spid="_x0000_s1026" type="#_x0000_t32" style="position:absolute;margin-left:248pt;margin-top:14pt;width:30.75pt;height:71.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9440" behindDoc="0" locked="0" layoutInCell="1" hidden="0" allowOverlap="1" wp14:anchorId="4C5EA34C" wp14:editId="65AB7319">
                <wp:simplePos x="0" y="0"/>
                <wp:positionH relativeFrom="column">
                  <wp:posOffset>952500</wp:posOffset>
                </wp:positionH>
                <wp:positionV relativeFrom="paragraph">
                  <wp:posOffset>177800</wp:posOffset>
                </wp:positionV>
                <wp:extent cx="295275" cy="2409825"/>
                <wp:effectExtent l="0" t="0" r="0" b="0"/>
                <wp:wrapNone/>
                <wp:docPr id="116" name="Straight Arrow Connector 116"/>
                <wp:cNvGraphicFramePr/>
                <a:graphic xmlns:a="http://schemas.openxmlformats.org/drawingml/2006/main">
                  <a:graphicData uri="http://schemas.microsoft.com/office/word/2010/wordprocessingShape">
                    <wps:wsp>
                      <wps:cNvCnPr/>
                      <wps:spPr>
                        <a:xfrm flipH="1">
                          <a:off x="5207888" y="2584613"/>
                          <a:ext cx="276225" cy="23907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C06F6F0" id="Straight Arrow Connector 116" o:spid="_x0000_s1026" type="#_x0000_t32" style="position:absolute;margin-left:75pt;margin-top:14pt;width:23.25pt;height:189.7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0464" behindDoc="0" locked="0" layoutInCell="1" hidden="0" allowOverlap="1" wp14:anchorId="7D6B73C6" wp14:editId="1E457023">
                <wp:simplePos x="0" y="0"/>
                <wp:positionH relativeFrom="column">
                  <wp:posOffset>342900</wp:posOffset>
                </wp:positionH>
                <wp:positionV relativeFrom="paragraph">
                  <wp:posOffset>177800</wp:posOffset>
                </wp:positionV>
                <wp:extent cx="361950" cy="209550"/>
                <wp:effectExtent l="0" t="0" r="0" b="0"/>
                <wp:wrapNone/>
                <wp:docPr id="122" name="Straight Arrow Connector 122"/>
                <wp:cNvGraphicFramePr/>
                <a:graphic xmlns:a="http://schemas.openxmlformats.org/drawingml/2006/main">
                  <a:graphicData uri="http://schemas.microsoft.com/office/word/2010/wordprocessingShape">
                    <wps:wsp>
                      <wps:cNvCnPr/>
                      <wps:spPr>
                        <a:xfrm flipH="1">
                          <a:off x="5174550" y="3684750"/>
                          <a:ext cx="342900" cy="1905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D240C4" id="Straight Arrow Connector 122" o:spid="_x0000_s1026" type="#_x0000_t32" style="position:absolute;margin-left:27pt;margin-top:14pt;width:28.5pt;height:16.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1488" behindDoc="0" locked="0" layoutInCell="1" hidden="0" allowOverlap="1" wp14:anchorId="68EBB645" wp14:editId="35BC60D0">
                <wp:simplePos x="0" y="0"/>
                <wp:positionH relativeFrom="column">
                  <wp:posOffset>787400</wp:posOffset>
                </wp:positionH>
                <wp:positionV relativeFrom="paragraph">
                  <wp:posOffset>190500</wp:posOffset>
                </wp:positionV>
                <wp:extent cx="295275" cy="876300"/>
                <wp:effectExtent l="0" t="0" r="0" b="0"/>
                <wp:wrapNone/>
                <wp:docPr id="142" name="Straight Arrow Connector 142"/>
                <wp:cNvGraphicFramePr/>
                <a:graphic xmlns:a="http://schemas.openxmlformats.org/drawingml/2006/main">
                  <a:graphicData uri="http://schemas.microsoft.com/office/word/2010/wordprocessingShape">
                    <wps:wsp>
                      <wps:cNvCnPr/>
                      <wps:spPr>
                        <a:xfrm flipH="1">
                          <a:off x="5207888" y="3351375"/>
                          <a:ext cx="276225" cy="85725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EA06965" id="Straight Arrow Connector 142" o:spid="_x0000_s1026" type="#_x0000_t32" style="position:absolute;margin-left:62pt;margin-top:15pt;width:23.25pt;height:69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299" distR="114299" simplePos="0" relativeHeight="251712512" behindDoc="0" locked="0" layoutInCell="1" hidden="0" allowOverlap="1" wp14:anchorId="16DAED0C" wp14:editId="67C4A4E5">
                <wp:simplePos x="0" y="0"/>
                <wp:positionH relativeFrom="column">
                  <wp:posOffset>1523999</wp:posOffset>
                </wp:positionH>
                <wp:positionV relativeFrom="paragraph">
                  <wp:posOffset>177800</wp:posOffset>
                </wp:positionV>
                <wp:extent cx="22225" cy="762000"/>
                <wp:effectExtent l="0" t="0" r="0" b="0"/>
                <wp:wrapNone/>
                <wp:docPr id="140" name="Straight Arrow Connector 140"/>
                <wp:cNvGraphicFramePr/>
                <a:graphic xmlns:a="http://schemas.openxmlformats.org/drawingml/2006/main">
                  <a:graphicData uri="http://schemas.microsoft.com/office/word/2010/wordprocessingShape">
                    <wps:wsp>
                      <wps:cNvCnPr/>
                      <wps:spPr>
                        <a:xfrm>
                          <a:off x="5346000" y="3403763"/>
                          <a:ext cx="0" cy="7524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C408CCC" id="Straight Arrow Connector 140" o:spid="_x0000_s1026" type="#_x0000_t32" style="position:absolute;margin-left:120pt;margin-top:14pt;width:1.75pt;height:60pt;z-index:25171251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3536" behindDoc="0" locked="0" layoutInCell="1" hidden="0" allowOverlap="1" wp14:anchorId="7DF6E697" wp14:editId="03F9234C">
                <wp:simplePos x="0" y="0"/>
                <wp:positionH relativeFrom="column">
                  <wp:posOffset>1752600</wp:posOffset>
                </wp:positionH>
                <wp:positionV relativeFrom="paragraph">
                  <wp:posOffset>165100</wp:posOffset>
                </wp:positionV>
                <wp:extent cx="609600" cy="752475"/>
                <wp:effectExtent l="0" t="0" r="0" b="0"/>
                <wp:wrapNone/>
                <wp:docPr id="117" name="Straight Arrow Connector 117"/>
                <wp:cNvGraphicFramePr/>
                <a:graphic xmlns:a="http://schemas.openxmlformats.org/drawingml/2006/main">
                  <a:graphicData uri="http://schemas.microsoft.com/office/word/2010/wordprocessingShape">
                    <wps:wsp>
                      <wps:cNvCnPr/>
                      <wps:spPr>
                        <a:xfrm>
                          <a:off x="5050725" y="3413288"/>
                          <a:ext cx="590550" cy="7334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808949A" id="Straight Arrow Connector 117" o:spid="_x0000_s1026" type="#_x0000_t32" style="position:absolute;margin-left:138pt;margin-top:13pt;width:48pt;height:59.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4560" behindDoc="0" locked="0" layoutInCell="1" hidden="0" allowOverlap="1" wp14:anchorId="07CBD894" wp14:editId="3240618F">
                <wp:simplePos x="0" y="0"/>
                <wp:positionH relativeFrom="column">
                  <wp:posOffset>1866900</wp:posOffset>
                </wp:positionH>
                <wp:positionV relativeFrom="paragraph">
                  <wp:posOffset>203200</wp:posOffset>
                </wp:positionV>
                <wp:extent cx="600075" cy="733425"/>
                <wp:effectExtent l="0" t="0" r="0" b="0"/>
                <wp:wrapNone/>
                <wp:docPr id="104" name="Straight Arrow Connector 104"/>
                <wp:cNvGraphicFramePr/>
                <a:graphic xmlns:a="http://schemas.openxmlformats.org/drawingml/2006/main">
                  <a:graphicData uri="http://schemas.microsoft.com/office/word/2010/wordprocessingShape">
                    <wps:wsp>
                      <wps:cNvCnPr/>
                      <wps:spPr>
                        <a:xfrm flipH="1">
                          <a:off x="5055488" y="3422813"/>
                          <a:ext cx="581025" cy="7143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6921DF" id="Straight Arrow Connector 104" o:spid="_x0000_s1026" type="#_x0000_t32" style="position:absolute;margin-left:147pt;margin-top:16pt;width:47.25pt;height:57.7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5584" behindDoc="0" locked="0" layoutInCell="1" hidden="0" allowOverlap="1" wp14:anchorId="6AEB82D6" wp14:editId="68074E6A">
                <wp:simplePos x="0" y="0"/>
                <wp:positionH relativeFrom="column">
                  <wp:posOffset>2870200</wp:posOffset>
                </wp:positionH>
                <wp:positionV relativeFrom="paragraph">
                  <wp:posOffset>203200</wp:posOffset>
                </wp:positionV>
                <wp:extent cx="22225" cy="742950"/>
                <wp:effectExtent l="0" t="0" r="0" b="0"/>
                <wp:wrapNone/>
                <wp:docPr id="147" name="Straight Arrow Connector 147"/>
                <wp:cNvGraphicFramePr/>
                <a:graphic xmlns:a="http://schemas.openxmlformats.org/drawingml/2006/main">
                  <a:graphicData uri="http://schemas.microsoft.com/office/word/2010/wordprocessingShape">
                    <wps:wsp>
                      <wps:cNvCnPr/>
                      <wps:spPr>
                        <a:xfrm flipH="1">
                          <a:off x="5341238" y="3413288"/>
                          <a:ext cx="9525" cy="7334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841176" id="Straight Arrow Connector 147" o:spid="_x0000_s1026" type="#_x0000_t32" style="position:absolute;margin-left:226pt;margin-top:16pt;width:1.75pt;height:58.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6608" behindDoc="0" locked="0" layoutInCell="1" hidden="0" allowOverlap="1" wp14:anchorId="7B583051" wp14:editId="01427E47">
                <wp:simplePos x="0" y="0"/>
                <wp:positionH relativeFrom="column">
                  <wp:posOffset>3479800</wp:posOffset>
                </wp:positionH>
                <wp:positionV relativeFrom="paragraph">
                  <wp:posOffset>177800</wp:posOffset>
                </wp:positionV>
                <wp:extent cx="209550" cy="219075"/>
                <wp:effectExtent l="0" t="0" r="0" b="0"/>
                <wp:wrapNone/>
                <wp:docPr id="127" name="Straight Arrow Connector 127"/>
                <wp:cNvGraphicFramePr/>
                <a:graphic xmlns:a="http://schemas.openxmlformats.org/drawingml/2006/main">
                  <a:graphicData uri="http://schemas.microsoft.com/office/word/2010/wordprocessingShape">
                    <wps:wsp>
                      <wps:cNvCnPr/>
                      <wps:spPr>
                        <a:xfrm>
                          <a:off x="5250750" y="3679988"/>
                          <a:ext cx="190500" cy="2000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197F9B" id="Straight Arrow Connector 127" o:spid="_x0000_s1026" type="#_x0000_t32" style="position:absolute;margin-left:274pt;margin-top:14pt;width:16.5pt;height:17.2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7632" behindDoc="0" locked="0" layoutInCell="1" hidden="0" allowOverlap="1" wp14:anchorId="6EF31E2A" wp14:editId="7FD9302F">
                <wp:simplePos x="0" y="0"/>
                <wp:positionH relativeFrom="column">
                  <wp:posOffset>4000500</wp:posOffset>
                </wp:positionH>
                <wp:positionV relativeFrom="paragraph">
                  <wp:posOffset>190500</wp:posOffset>
                </wp:positionV>
                <wp:extent cx="142875" cy="238125"/>
                <wp:effectExtent l="0" t="0" r="0" b="0"/>
                <wp:wrapNone/>
                <wp:docPr id="144" name="Straight Arrow Connector 144"/>
                <wp:cNvGraphicFramePr/>
                <a:graphic xmlns:a="http://schemas.openxmlformats.org/drawingml/2006/main">
                  <a:graphicData uri="http://schemas.microsoft.com/office/word/2010/wordprocessingShape">
                    <wps:wsp>
                      <wps:cNvCnPr/>
                      <wps:spPr>
                        <a:xfrm flipH="1">
                          <a:off x="5284088" y="3670463"/>
                          <a:ext cx="123825" cy="2190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F1D7ED" id="Straight Arrow Connector 144" o:spid="_x0000_s1026" type="#_x0000_t32" style="position:absolute;margin-left:315pt;margin-top:15pt;width:11.25pt;height:18.7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8656" behindDoc="0" locked="0" layoutInCell="1" hidden="0" allowOverlap="1" wp14:anchorId="4A1A7B47" wp14:editId="74F82489">
                <wp:simplePos x="0" y="0"/>
                <wp:positionH relativeFrom="column">
                  <wp:posOffset>4775200</wp:posOffset>
                </wp:positionH>
                <wp:positionV relativeFrom="paragraph">
                  <wp:posOffset>165100</wp:posOffset>
                </wp:positionV>
                <wp:extent cx="22225" cy="352425"/>
                <wp:effectExtent l="0" t="0" r="0" b="0"/>
                <wp:wrapNone/>
                <wp:docPr id="148" name="Straight Arrow Connector 148"/>
                <wp:cNvGraphicFramePr/>
                <a:graphic xmlns:a="http://schemas.openxmlformats.org/drawingml/2006/main">
                  <a:graphicData uri="http://schemas.microsoft.com/office/word/2010/wordprocessingShape">
                    <wps:wsp>
                      <wps:cNvCnPr/>
                      <wps:spPr>
                        <a:xfrm>
                          <a:off x="5341238" y="3608550"/>
                          <a:ext cx="9525" cy="3429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8665EE" id="Straight Arrow Connector 148" o:spid="_x0000_s1026" type="#_x0000_t32" style="position:absolute;margin-left:376pt;margin-top:13pt;width:1.75pt;height:27.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9680" behindDoc="0" locked="0" layoutInCell="1" hidden="0" allowOverlap="1" wp14:anchorId="6E9EA27D" wp14:editId="56CC8607">
                <wp:simplePos x="0" y="0"/>
                <wp:positionH relativeFrom="column">
                  <wp:posOffset>4533900</wp:posOffset>
                </wp:positionH>
                <wp:positionV relativeFrom="paragraph">
                  <wp:posOffset>177800</wp:posOffset>
                </wp:positionV>
                <wp:extent cx="22225" cy="876300"/>
                <wp:effectExtent l="0" t="0" r="0" b="0"/>
                <wp:wrapNone/>
                <wp:docPr id="128" name="Straight Arrow Connector 128"/>
                <wp:cNvGraphicFramePr/>
                <a:graphic xmlns:a="http://schemas.openxmlformats.org/drawingml/2006/main">
                  <a:graphicData uri="http://schemas.microsoft.com/office/word/2010/wordprocessingShape">
                    <wps:wsp>
                      <wps:cNvCnPr/>
                      <wps:spPr>
                        <a:xfrm>
                          <a:off x="5341238" y="3346613"/>
                          <a:ext cx="9525" cy="8667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8C6ADD" id="Straight Arrow Connector 128" o:spid="_x0000_s1026" type="#_x0000_t32" style="position:absolute;margin-left:357pt;margin-top:14pt;width:1.75pt;height:6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20704" behindDoc="0" locked="0" layoutInCell="1" hidden="0" allowOverlap="1" wp14:anchorId="7F3E94AE" wp14:editId="1EDAC4C2">
                <wp:simplePos x="0" y="0"/>
                <wp:positionH relativeFrom="column">
                  <wp:posOffset>4381500</wp:posOffset>
                </wp:positionH>
                <wp:positionV relativeFrom="paragraph">
                  <wp:posOffset>165100</wp:posOffset>
                </wp:positionV>
                <wp:extent cx="22225" cy="1685925"/>
                <wp:effectExtent l="0" t="0" r="0" b="0"/>
                <wp:wrapNone/>
                <wp:docPr id="98" name="Straight Arrow Connector 98"/>
                <wp:cNvGraphicFramePr/>
                <a:graphic xmlns:a="http://schemas.openxmlformats.org/drawingml/2006/main">
                  <a:graphicData uri="http://schemas.microsoft.com/office/word/2010/wordprocessingShape">
                    <wps:wsp>
                      <wps:cNvCnPr/>
                      <wps:spPr>
                        <a:xfrm flipH="1">
                          <a:off x="5341238" y="2941800"/>
                          <a:ext cx="9525" cy="16764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582F138" id="Straight Arrow Connector 98" o:spid="_x0000_s1026" type="#_x0000_t32" style="position:absolute;margin-left:345pt;margin-top:13pt;width:1.75pt;height:132.7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">
                <v:stroke dashstyle="dash" startarrowwidth="narrow" startarrowlength="short" endarrowwidth="narrow" endarrowlength="short" joinstyle="miter"/>
              </v:shape>
            </w:pict>
          </mc:Fallback>
        </mc:AlternateContent>
      </w:r>
    </w:p>
    <w:p w14:paraId="67C02611"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21728" behindDoc="0" locked="0" layoutInCell="1" hidden="0" allowOverlap="1" wp14:anchorId="49BB0F88" wp14:editId="284FB212">
                <wp:simplePos x="0" y="0"/>
                <wp:positionH relativeFrom="column">
                  <wp:posOffset>50801</wp:posOffset>
                </wp:positionH>
                <wp:positionV relativeFrom="paragraph">
                  <wp:posOffset>114300</wp:posOffset>
                </wp:positionV>
                <wp:extent cx="815975" cy="454025"/>
                <wp:effectExtent l="0" t="0" r="0" b="0"/>
                <wp:wrapNone/>
                <wp:docPr id="114" name="Rectangle 114"/>
                <wp:cNvGraphicFramePr/>
                <a:graphic xmlns:a="http://schemas.openxmlformats.org/drawingml/2006/main">
                  <a:graphicData uri="http://schemas.microsoft.com/office/word/2010/wordprocessingShape">
                    <wps:wsp>
                      <wps:cNvSpPr/>
                      <wps:spPr>
                        <a:xfrm>
                          <a:off x="4950713" y="3565688"/>
                          <a:ext cx="790575"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A8FD550"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Elastība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9BB0F88" id="Rectangle 114" o:spid="_x0000_s1048" style="position:absolute;left:0;text-align:left;margin-left:4pt;margin-top:9pt;width:64.25pt;height:35.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" fillcolor="white [3201]" strokecolor="black [3200]" strokeweight="1pt">
                <v:stroke startarrowwidth="narrow" startarrowlength="short" endarrowwidth="narrow" endarrowlength="short"/>
                <v:textbox inset="2.53958mm,1.2694mm,2.53958mm,1.2694mm">
                  <w:txbxContent>
                    <w:p w14:paraId="3A8FD550"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Elastība</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22752" behindDoc="0" locked="0" layoutInCell="1" hidden="0" allowOverlap="1" wp14:anchorId="146F11F7" wp14:editId="0410F7C4">
                <wp:simplePos x="0" y="0"/>
                <wp:positionH relativeFrom="column">
                  <wp:posOffset>3200400</wp:posOffset>
                </wp:positionH>
                <wp:positionV relativeFrom="paragraph">
                  <wp:posOffset>127000</wp:posOffset>
                </wp:positionV>
                <wp:extent cx="996950" cy="454025"/>
                <wp:effectExtent l="0" t="0" r="0" b="0"/>
                <wp:wrapNone/>
                <wp:docPr id="84" name="Rectangle 84"/>
                <wp:cNvGraphicFramePr/>
                <a:graphic xmlns:a="http://schemas.openxmlformats.org/drawingml/2006/main">
                  <a:graphicData uri="http://schemas.microsoft.com/office/word/2010/wordprocessingShape">
                    <wps:wsp>
                      <wps:cNvSpPr/>
                      <wps:spPr>
                        <a:xfrm>
                          <a:off x="4860225" y="3565688"/>
                          <a:ext cx="97155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A815B12"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Pārdomas</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46F11F7" id="Rectangle 84" o:spid="_x0000_s1049" style="position:absolute;left:0;text-align:left;margin-left:252pt;margin-top:10pt;width:78.5pt;height:35.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" fillcolor="white [3201]" strokecolor="black [3200]" strokeweight="1pt">
                <v:stroke startarrowwidth="narrow" startarrowlength="short" endarrowwidth="narrow" endarrowlength="short"/>
                <v:textbox inset="2.53958mm,1.2694mm,2.53958mm,1.2694mm">
                  <w:txbxContent>
                    <w:p w14:paraId="3A815B12"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Pārdomas</w:t>
                      </w:r>
                      <w:proofErr w:type="spellEnd"/>
                    </w:p>
                  </w:txbxContent>
                </v:textbox>
              </v:rect>
            </w:pict>
          </mc:Fallback>
        </mc:AlternateContent>
      </w:r>
    </w:p>
    <w:p w14:paraId="5181403A"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23776" behindDoc="0" locked="0" layoutInCell="1" hidden="0" allowOverlap="1" wp14:anchorId="19FDD52D" wp14:editId="39E7D0F3">
                <wp:simplePos x="0" y="0"/>
                <wp:positionH relativeFrom="column">
                  <wp:posOffset>4660900</wp:posOffset>
                </wp:positionH>
                <wp:positionV relativeFrom="paragraph">
                  <wp:posOffset>0</wp:posOffset>
                </wp:positionV>
                <wp:extent cx="1082675" cy="454025"/>
                <wp:effectExtent l="0" t="0" r="0" b="0"/>
                <wp:wrapNone/>
                <wp:docPr id="137" name="Rectangle 137"/>
                <wp:cNvGraphicFramePr/>
                <a:graphic xmlns:a="http://schemas.openxmlformats.org/drawingml/2006/main">
                  <a:graphicData uri="http://schemas.microsoft.com/office/word/2010/wordprocessingShape">
                    <wps:wsp>
                      <wps:cNvSpPr/>
                      <wps:spPr>
                        <a:xfrm>
                          <a:off x="4817363" y="3565688"/>
                          <a:ext cx="1057275"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3D86372" w14:textId="77777777" w:rsidR="001F09EE" w:rsidRDefault="00B6789B">
                            <w:pPr>
                              <w:spacing w:line="258" w:lineRule="auto"/>
                              <w:textDirection w:val="btLr"/>
                            </w:pPr>
                            <w:proofErr w:type="spellStart"/>
                            <w:r>
                              <w:rPr>
                                <w:rFonts w:ascii="Times New Roman" w:eastAsia="Times New Roman" w:hAnsi="Times New Roman" w:cs="Times New Roman"/>
                                <w:color w:val="000000"/>
                              </w:rPr>
                              <w:t>Pašefektivitāte</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FDD52D" id="Rectangle 137" o:spid="_x0000_s1050" style="position:absolute;left:0;text-align:left;margin-left:367pt;margin-top:0;width:85.25pt;height:35.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" fillcolor="white [3201]" strokecolor="black [3200]" strokeweight="1pt">
                <v:stroke startarrowwidth="narrow" startarrowlength="short" endarrowwidth="narrow" endarrowlength="short"/>
                <v:textbox inset="2.53958mm,1.2694mm,2.53958mm,1.2694mm">
                  <w:txbxContent>
                    <w:p w14:paraId="13D86372" w14:textId="77777777" w:rsidR="001F09EE" w:rsidRDefault="00B6789B">
                      <w:pPr>
                        <w:spacing w:line="258" w:lineRule="auto"/>
                        <w:textDirection w:val="btLr"/>
                      </w:pPr>
                      <w:proofErr w:type="spellStart"/>
                      <w:r>
                        <w:rPr>
                          <w:rFonts w:ascii="Times New Roman" w:eastAsia="Times New Roman" w:hAnsi="Times New Roman" w:cs="Times New Roman"/>
                          <w:color w:val="000000"/>
                        </w:rPr>
                        <w:t>Pašefektivitāte</w:t>
                      </w:r>
                      <w:proofErr w:type="spellEnd"/>
                    </w:p>
                  </w:txbxContent>
                </v:textbox>
              </v:rect>
            </w:pict>
          </mc:Fallback>
        </mc:AlternateContent>
      </w:r>
    </w:p>
    <w:p w14:paraId="6689DA0B"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24800" behindDoc="0" locked="0" layoutInCell="1" hidden="0" allowOverlap="1" wp14:anchorId="0D47DD90" wp14:editId="190B8447">
                <wp:simplePos x="0" y="0"/>
                <wp:positionH relativeFrom="column">
                  <wp:posOffset>1104900</wp:posOffset>
                </wp:positionH>
                <wp:positionV relativeFrom="paragraph">
                  <wp:posOffset>127000</wp:posOffset>
                </wp:positionV>
                <wp:extent cx="996950" cy="520700"/>
                <wp:effectExtent l="0" t="0" r="0" b="0"/>
                <wp:wrapNone/>
                <wp:docPr id="141" name="Rectangle 141"/>
                <wp:cNvGraphicFramePr/>
                <a:graphic xmlns:a="http://schemas.openxmlformats.org/drawingml/2006/main">
                  <a:graphicData uri="http://schemas.microsoft.com/office/word/2010/wordprocessingShape">
                    <wps:wsp>
                      <wps:cNvSpPr/>
                      <wps:spPr>
                        <a:xfrm>
                          <a:off x="4860225" y="3532350"/>
                          <a:ext cx="971550" cy="495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739B6A3"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Līdzinieku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mentorings</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D47DD90" id="Rectangle 141" o:spid="_x0000_s1051" style="position:absolute;left:0;text-align:left;margin-left:87pt;margin-top:10pt;width:78.5pt;height:4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" fillcolor="white [3201]" strokecolor="black [3200]" strokeweight="1pt">
                <v:stroke startarrowwidth="narrow" startarrowlength="short" endarrowwidth="narrow" endarrowlength="short"/>
                <v:textbox inset="2.53958mm,1.2694mm,2.53958mm,1.2694mm">
                  <w:txbxContent>
                    <w:p w14:paraId="1739B6A3"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Līdzinieku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mentorings</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25824" behindDoc="0" locked="0" layoutInCell="1" hidden="0" allowOverlap="1" wp14:anchorId="69DE5CA6" wp14:editId="129549BD">
                <wp:simplePos x="0" y="0"/>
                <wp:positionH relativeFrom="column">
                  <wp:posOffset>2171700</wp:posOffset>
                </wp:positionH>
                <wp:positionV relativeFrom="paragraph">
                  <wp:posOffset>139700</wp:posOffset>
                </wp:positionV>
                <wp:extent cx="996950" cy="454025"/>
                <wp:effectExtent l="0" t="0" r="0" b="0"/>
                <wp:wrapNone/>
                <wp:docPr id="87" name="Rectangle 87"/>
                <wp:cNvGraphicFramePr/>
                <a:graphic xmlns:a="http://schemas.openxmlformats.org/drawingml/2006/main">
                  <a:graphicData uri="http://schemas.microsoft.com/office/word/2010/wordprocessingShape">
                    <wps:wsp>
                      <wps:cNvSpPr/>
                      <wps:spPr>
                        <a:xfrm>
                          <a:off x="4860225" y="3565688"/>
                          <a:ext cx="97155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C56DADF"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Grupu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mentorings</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9DE5CA6" id="Rectangle 87" o:spid="_x0000_s1052" style="position:absolute;left:0;text-align:left;margin-left:171pt;margin-top:11pt;width:78.5pt;height:35.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" fillcolor="white [3201]" strokecolor="black [3200]" strokeweight="1pt">
                <v:stroke startarrowwidth="narrow" startarrowlength="short" endarrowwidth="narrow" endarrowlength="short"/>
                <v:textbox inset="2.53958mm,1.2694mm,2.53958mm,1.2694mm">
                  <w:txbxContent>
                    <w:p w14:paraId="1C56DADF"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Grupu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mentorings</w:t>
                      </w:r>
                      <w:proofErr w:type="spellEnd"/>
                    </w:p>
                  </w:txbxContent>
                </v:textbox>
              </v:rect>
            </w:pict>
          </mc:Fallback>
        </mc:AlternateContent>
      </w:r>
    </w:p>
    <w:p w14:paraId="517EC431"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26848" behindDoc="0" locked="0" layoutInCell="1" hidden="0" allowOverlap="1" wp14:anchorId="043A8DB0" wp14:editId="555A4AFD">
                <wp:simplePos x="0" y="0"/>
                <wp:positionH relativeFrom="column">
                  <wp:posOffset>38101</wp:posOffset>
                </wp:positionH>
                <wp:positionV relativeFrom="paragraph">
                  <wp:posOffset>0</wp:posOffset>
                </wp:positionV>
                <wp:extent cx="1006475" cy="844550"/>
                <wp:effectExtent l="0" t="0" r="0" b="0"/>
                <wp:wrapNone/>
                <wp:docPr id="111" name="Rectangle 111"/>
                <wp:cNvGraphicFramePr/>
                <a:graphic xmlns:a="http://schemas.openxmlformats.org/drawingml/2006/main">
                  <a:graphicData uri="http://schemas.microsoft.com/office/word/2010/wordprocessingShape">
                    <wps:wsp>
                      <wps:cNvSpPr/>
                      <wps:spPr>
                        <a:xfrm>
                          <a:off x="4855463" y="3370425"/>
                          <a:ext cx="981075" cy="8191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AD341EC"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Atgriezeniskā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saite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norādījumi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konsultācijas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atbalsts</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43A8DB0" id="Rectangle 111" o:spid="_x0000_s1053" style="position:absolute;left:0;text-align:left;margin-left:3pt;margin-top:0;width:79.25pt;height:6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" fillcolor="white [3201]" strokecolor="black [3200]" strokeweight="1pt">
                <v:stroke startarrowwidth="narrow" startarrowlength="short" endarrowwidth="narrow" endarrowlength="short"/>
                <v:textbox inset="2.53958mm,1.2694mm,2.53958mm,1.2694mm">
                  <w:txbxContent>
                    <w:p w14:paraId="5AD341EC"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Atgriezeniskā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saite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norādījumi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konsultācijas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atbalsts</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27872" behindDoc="0" locked="0" layoutInCell="1" hidden="0" allowOverlap="1" wp14:anchorId="03FBB2A4" wp14:editId="6A00F22D">
                <wp:simplePos x="0" y="0"/>
                <wp:positionH relativeFrom="column">
                  <wp:posOffset>3352800</wp:posOffset>
                </wp:positionH>
                <wp:positionV relativeFrom="paragraph">
                  <wp:posOffset>25400</wp:posOffset>
                </wp:positionV>
                <wp:extent cx="996950" cy="454025"/>
                <wp:effectExtent l="0" t="0" r="0" b="0"/>
                <wp:wrapNone/>
                <wp:docPr id="90" name="Rectangle 90"/>
                <wp:cNvGraphicFramePr/>
                <a:graphic xmlns:a="http://schemas.openxmlformats.org/drawingml/2006/main">
                  <a:graphicData uri="http://schemas.microsoft.com/office/word/2010/wordprocessingShape">
                    <wps:wsp>
                      <wps:cNvSpPr/>
                      <wps:spPr>
                        <a:xfrm>
                          <a:off x="4860225" y="3565688"/>
                          <a:ext cx="97155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C24409F"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Prakses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kopiena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3FBB2A4" id="Rectangle 90" o:spid="_x0000_s1054" style="position:absolute;left:0;text-align:left;margin-left:264pt;margin-top:2pt;width:78.5pt;height:35.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" fillcolor="white [3201]" strokecolor="black [3200]" strokeweight="1pt">
                <v:stroke startarrowwidth="narrow" startarrowlength="short" endarrowwidth="narrow" endarrowlength="short"/>
                <v:textbox inset="2.53958mm,1.2694mm,2.53958mm,1.2694mm">
                  <w:txbxContent>
                    <w:p w14:paraId="6C24409F"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Prakses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kopiena</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28896" behindDoc="0" locked="0" layoutInCell="1" hidden="0" allowOverlap="1" wp14:anchorId="415795D1" wp14:editId="581B5B3A">
                <wp:simplePos x="0" y="0"/>
                <wp:positionH relativeFrom="column">
                  <wp:posOffset>4457700</wp:posOffset>
                </wp:positionH>
                <wp:positionV relativeFrom="paragraph">
                  <wp:posOffset>0</wp:posOffset>
                </wp:positionV>
                <wp:extent cx="1292225" cy="730250"/>
                <wp:effectExtent l="0" t="0" r="22225" b="12700"/>
                <wp:wrapNone/>
                <wp:docPr id="88" name="Rectangle 88"/>
                <wp:cNvGraphicFramePr/>
                <a:graphic xmlns:a="http://schemas.openxmlformats.org/drawingml/2006/main">
                  <a:graphicData uri="http://schemas.microsoft.com/office/word/2010/wordprocessingShape">
                    <wps:wsp>
                      <wps:cNvSpPr/>
                      <wps:spPr>
                        <a:xfrm>
                          <a:off x="4712588" y="3427575"/>
                          <a:ext cx="1266825" cy="7048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6EBE6E5"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Brīvība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gandarījums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drošība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15795D1" id="Rectangle 88" o:spid="_x0000_s1055" style="position:absolute;left:0;text-align:left;margin-left:351pt;margin-top:0;width:101.75pt;height:5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" fillcolor="white [3201]" strokecolor="black [3200]" strokeweight="1pt">
                <v:stroke startarrowwidth="narrow" startarrowlength="short" endarrowwidth="narrow" endarrowlength="short"/>
                <v:textbox inset="2.53958mm,1.2694mm,2.53958mm,1.2694mm">
                  <w:txbxContent>
                    <w:p w14:paraId="56EBE6E5"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Brīvība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gandarījums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drošība</w:t>
                      </w:r>
                      <w:proofErr w:type="spellEnd"/>
                    </w:p>
                  </w:txbxContent>
                </v:textbox>
              </v:rect>
            </w:pict>
          </mc:Fallback>
        </mc:AlternateContent>
      </w:r>
    </w:p>
    <w:p w14:paraId="073970BC"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29920" behindDoc="0" locked="0" layoutInCell="1" hidden="0" allowOverlap="1" wp14:anchorId="2C8793EB" wp14:editId="68425BA9">
                <wp:simplePos x="0" y="0"/>
                <wp:positionH relativeFrom="column">
                  <wp:posOffset>2273300</wp:posOffset>
                </wp:positionH>
                <wp:positionV relativeFrom="paragraph">
                  <wp:posOffset>63500</wp:posOffset>
                </wp:positionV>
                <wp:extent cx="266700" cy="266700"/>
                <wp:effectExtent l="0" t="0" r="0" b="0"/>
                <wp:wrapNone/>
                <wp:docPr id="101" name="Straight Arrow Connector 101"/>
                <wp:cNvGraphicFramePr/>
                <a:graphic xmlns:a="http://schemas.openxmlformats.org/drawingml/2006/main">
                  <a:graphicData uri="http://schemas.microsoft.com/office/word/2010/wordprocessingShape">
                    <wps:wsp>
                      <wps:cNvCnPr/>
                      <wps:spPr>
                        <a:xfrm flipH="1">
                          <a:off x="5222175" y="3656175"/>
                          <a:ext cx="247650" cy="24765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E09C5DF" id="Straight Arrow Connector 101" o:spid="_x0000_s1026" type="#_x0000_t32" style="position:absolute;margin-left:179pt;margin-top:5pt;width:21pt;height:21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30944" behindDoc="0" locked="0" layoutInCell="1" hidden="0" allowOverlap="1" wp14:anchorId="54C35290" wp14:editId="644334ED">
                <wp:simplePos x="0" y="0"/>
                <wp:positionH relativeFrom="column">
                  <wp:posOffset>1587500</wp:posOffset>
                </wp:positionH>
                <wp:positionV relativeFrom="paragraph">
                  <wp:posOffset>101600</wp:posOffset>
                </wp:positionV>
                <wp:extent cx="257175" cy="266700"/>
                <wp:effectExtent l="0" t="0" r="0" b="0"/>
                <wp:wrapNone/>
                <wp:docPr id="146" name="Straight Arrow Connector 146"/>
                <wp:cNvGraphicFramePr/>
                <a:graphic xmlns:a="http://schemas.openxmlformats.org/drawingml/2006/main">
                  <a:graphicData uri="http://schemas.microsoft.com/office/word/2010/wordprocessingShape">
                    <wps:wsp>
                      <wps:cNvCnPr/>
                      <wps:spPr>
                        <a:xfrm>
                          <a:off x="5226938" y="3656175"/>
                          <a:ext cx="238125" cy="24765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DF1486" id="Straight Arrow Connector 146" o:spid="_x0000_s1026" type="#_x0000_t32" style="position:absolute;margin-left:125pt;margin-top:8pt;width:20.25pt;height:2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">
                <v:stroke dashstyle="dash" startarrowwidth="narrow" startarrowlength="short" endarrowwidth="narrow" endarrowlength="short" joinstyle="miter"/>
              </v:shape>
            </w:pict>
          </mc:Fallback>
        </mc:AlternateContent>
      </w:r>
    </w:p>
    <w:p w14:paraId="41A6831C"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31968" behindDoc="0" locked="0" layoutInCell="1" hidden="0" allowOverlap="1" wp14:anchorId="01526768" wp14:editId="5155A532">
                <wp:simplePos x="0" y="0"/>
                <wp:positionH relativeFrom="column">
                  <wp:posOffset>1511300</wp:posOffset>
                </wp:positionH>
                <wp:positionV relativeFrom="paragraph">
                  <wp:posOffset>76200</wp:posOffset>
                </wp:positionV>
                <wp:extent cx="996950" cy="673100"/>
                <wp:effectExtent l="0" t="0" r="12700" b="12700"/>
                <wp:wrapNone/>
                <wp:docPr id="96" name="Rectangle 96"/>
                <wp:cNvGraphicFramePr/>
                <a:graphic xmlns:a="http://schemas.openxmlformats.org/drawingml/2006/main">
                  <a:graphicData uri="http://schemas.microsoft.com/office/word/2010/wordprocessingShape">
                    <wps:wsp>
                      <wps:cNvSpPr/>
                      <wps:spPr>
                        <a:xfrm>
                          <a:off x="4860225" y="3456150"/>
                          <a:ext cx="971550" cy="6477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FEB3ECE"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Dalīšanās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zināšanām</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idejām</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1526768" id="Rectangle 96" o:spid="_x0000_s1056" style="position:absolute;left:0;text-align:left;margin-left:119pt;margin-top:6pt;width:78.5pt;height:5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" fillcolor="white [3201]" strokecolor="black [3200]" strokeweight="1pt">
                <v:stroke startarrowwidth="narrow" startarrowlength="short" endarrowwidth="narrow" endarrowlength="short"/>
                <v:textbox inset="2.53958mm,1.2694mm,2.53958mm,1.2694mm">
                  <w:txbxContent>
                    <w:p w14:paraId="7FEB3ECE"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Dalīšanās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zināšanām</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idejām</w:t>
                      </w:r>
                      <w:proofErr w:type="spellEnd"/>
                    </w:p>
                  </w:txbxContent>
                </v:textbox>
              </v:rect>
            </w:pict>
          </mc:Fallback>
        </mc:AlternateContent>
      </w:r>
    </w:p>
    <w:p w14:paraId="2C00A676"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32992" behindDoc="0" locked="0" layoutInCell="1" hidden="0" allowOverlap="1" wp14:anchorId="5DAF53A5" wp14:editId="2A28B623">
                <wp:simplePos x="0" y="0"/>
                <wp:positionH relativeFrom="column">
                  <wp:posOffset>2667000</wp:posOffset>
                </wp:positionH>
                <wp:positionV relativeFrom="paragraph">
                  <wp:posOffset>0</wp:posOffset>
                </wp:positionV>
                <wp:extent cx="1473200" cy="530225"/>
                <wp:effectExtent l="0" t="0" r="12700" b="22225"/>
                <wp:wrapNone/>
                <wp:docPr id="125" name="Rectangle 125"/>
                <wp:cNvGraphicFramePr/>
                <a:graphic xmlns:a="http://schemas.openxmlformats.org/drawingml/2006/main">
                  <a:graphicData uri="http://schemas.microsoft.com/office/word/2010/wordprocessingShape">
                    <wps:wsp>
                      <wps:cNvSpPr/>
                      <wps:spPr>
                        <a:xfrm>
                          <a:off x="4622100" y="3527588"/>
                          <a:ext cx="1447800" cy="5048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A24F2BA" w14:textId="77777777" w:rsidR="001F09EE" w:rsidRDefault="00B6789B">
                            <w:pPr>
                              <w:spacing w:line="258" w:lineRule="auto"/>
                              <w:jc w:val="center"/>
                              <w:textDirection w:val="btLr"/>
                            </w:pPr>
                            <w:r>
                              <w:rPr>
                                <w:rFonts w:ascii="Times New Roman" w:eastAsia="Times New Roman" w:hAnsi="Times New Roman" w:cs="Times New Roman"/>
                                <w:color w:val="000000"/>
                              </w:rPr>
                              <w:t>E-</w:t>
                            </w:r>
                            <w:proofErr w:type="spellStart"/>
                            <w:r>
                              <w:rPr>
                                <w:rFonts w:ascii="Times New Roman" w:eastAsia="Times New Roman" w:hAnsi="Times New Roman" w:cs="Times New Roman"/>
                                <w:color w:val="000000"/>
                              </w:rPr>
                              <w:t>mentoringa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kultūra</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atvērtība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DAF53A5" id="Rectangle 125" o:spid="_x0000_s1057" style="position:absolute;left:0;text-align:left;margin-left:210pt;margin-top:0;width:116pt;height:41.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" fillcolor="white [3201]" strokecolor="black [3200]" strokeweight="1pt">
                <v:stroke startarrowwidth="narrow" startarrowlength="short" endarrowwidth="narrow" endarrowlength="short"/>
                <v:textbox inset="2.53958mm,1.2694mm,2.53958mm,1.2694mm">
                  <w:txbxContent>
                    <w:p w14:paraId="5A24F2BA" w14:textId="77777777" w:rsidR="001F09EE" w:rsidRDefault="00B6789B">
                      <w:pPr>
                        <w:spacing w:line="258" w:lineRule="auto"/>
                        <w:jc w:val="center"/>
                        <w:textDirection w:val="btLr"/>
                      </w:pPr>
                      <w:r>
                        <w:rPr>
                          <w:rFonts w:ascii="Times New Roman" w:eastAsia="Times New Roman" w:hAnsi="Times New Roman" w:cs="Times New Roman"/>
                          <w:color w:val="000000"/>
                        </w:rPr>
                        <w:t>E-</w:t>
                      </w:r>
                      <w:proofErr w:type="spellStart"/>
                      <w:r>
                        <w:rPr>
                          <w:rFonts w:ascii="Times New Roman" w:eastAsia="Times New Roman" w:hAnsi="Times New Roman" w:cs="Times New Roman"/>
                          <w:color w:val="000000"/>
                        </w:rPr>
                        <w:t>mentoringa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kultūra</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atvērtība</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34016" behindDoc="0" locked="0" layoutInCell="1" hidden="0" allowOverlap="1" wp14:anchorId="76E02458" wp14:editId="0FDF36B0">
                <wp:simplePos x="0" y="0"/>
                <wp:positionH relativeFrom="column">
                  <wp:posOffset>4229100</wp:posOffset>
                </wp:positionH>
                <wp:positionV relativeFrom="paragraph">
                  <wp:posOffset>0</wp:posOffset>
                </wp:positionV>
                <wp:extent cx="1358900" cy="501650"/>
                <wp:effectExtent l="0" t="0" r="12700" b="12700"/>
                <wp:wrapNone/>
                <wp:docPr id="109" name="Rectangle 109"/>
                <wp:cNvGraphicFramePr/>
                <a:graphic xmlns:a="http://schemas.openxmlformats.org/drawingml/2006/main">
                  <a:graphicData uri="http://schemas.microsoft.com/office/word/2010/wordprocessingShape">
                    <wps:wsp>
                      <wps:cNvSpPr/>
                      <wps:spPr>
                        <a:xfrm>
                          <a:off x="4679250" y="3541875"/>
                          <a:ext cx="1333500" cy="4762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3AD1AEB"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Mentoru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pastāvīga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klātbūtne</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6E02458" id="Rectangle 109" o:spid="_x0000_s1058" style="position:absolute;left:0;text-align:left;margin-left:333pt;margin-top:0;width:107pt;height:3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" fillcolor="white [3201]" strokecolor="black [3200]" strokeweight="1pt">
                <v:stroke startarrowwidth="narrow" startarrowlength="short" endarrowwidth="narrow" endarrowlength="short"/>
                <v:textbox inset="2.53958mm,1.2694mm,2.53958mm,1.2694mm">
                  <w:txbxContent>
                    <w:p w14:paraId="23AD1AEB"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Mentoru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pastāvīga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klātbūtne</w:t>
                      </w:r>
                      <w:proofErr w:type="spellEnd"/>
                    </w:p>
                  </w:txbxContent>
                </v:textbox>
              </v:rect>
            </w:pict>
          </mc:Fallback>
        </mc:AlternateContent>
      </w:r>
    </w:p>
    <w:p w14:paraId="2FFEB5D0"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35040" behindDoc="0" locked="0" layoutInCell="1" hidden="0" allowOverlap="1" wp14:anchorId="0141B504" wp14:editId="50C9FAF9">
                <wp:simplePos x="0" y="0"/>
                <wp:positionH relativeFrom="column">
                  <wp:posOffset>2159000</wp:posOffset>
                </wp:positionH>
                <wp:positionV relativeFrom="paragraph">
                  <wp:posOffset>203200</wp:posOffset>
                </wp:positionV>
                <wp:extent cx="923925" cy="523875"/>
                <wp:effectExtent l="0" t="0" r="28575" b="28575"/>
                <wp:wrapNone/>
                <wp:docPr id="91" name="Straight Arrow Connector 91"/>
                <wp:cNvGraphicFramePr/>
                <a:graphic xmlns:a="http://schemas.openxmlformats.org/drawingml/2006/main">
                  <a:graphicData uri="http://schemas.microsoft.com/office/word/2010/wordprocessingShape">
                    <wps:wsp>
                      <wps:cNvCnPr/>
                      <wps:spPr>
                        <a:xfrm rot="10800000">
                          <a:off x="4893563" y="3527588"/>
                          <a:ext cx="904875" cy="5048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A75850" id="Straight Arrow Connector 91" o:spid="_x0000_s1026" type="#_x0000_t32" style="position:absolute;margin-left:170pt;margin-top:16pt;width:72.75pt;height:41.25pt;rotation:18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">
                <v:stroke dashstyle="dash" startarrowwidth="narrow" startarrowlength="short" endarrowwidth="narrow" endarrowlength="short" joinstyle="miter"/>
              </v:shape>
            </w:pict>
          </mc:Fallback>
        </mc:AlternateContent>
      </w:r>
    </w:p>
    <w:p w14:paraId="5991C833" w14:textId="77777777" w:rsidR="001F09EE" w:rsidRPr="008938BD" w:rsidRDefault="00B6789B">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36064" behindDoc="0" locked="0" layoutInCell="1" hidden="0" allowOverlap="1" wp14:anchorId="6FADF5DA" wp14:editId="7FBD97DD">
                <wp:simplePos x="0" y="0"/>
                <wp:positionH relativeFrom="column">
                  <wp:posOffset>342900</wp:posOffset>
                </wp:positionH>
                <wp:positionV relativeFrom="paragraph">
                  <wp:posOffset>203200</wp:posOffset>
                </wp:positionV>
                <wp:extent cx="1320800" cy="558800"/>
                <wp:effectExtent l="0" t="0" r="12700" b="12700"/>
                <wp:wrapNone/>
                <wp:docPr id="149" name="Rectangle 149"/>
                <wp:cNvGraphicFramePr/>
                <a:graphic xmlns:a="http://schemas.openxmlformats.org/drawingml/2006/main">
                  <a:graphicData uri="http://schemas.microsoft.com/office/word/2010/wordprocessingShape">
                    <wps:wsp>
                      <wps:cNvSpPr/>
                      <wps:spPr>
                        <a:xfrm>
                          <a:off x="4698300" y="3513300"/>
                          <a:ext cx="1295400" cy="5334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E7AF659"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Samazinātas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laika</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telpas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barjeras</w:t>
                            </w:r>
                            <w:proofErr w:type="spellEnd"/>
                            <w:r>
                              <w:rPr>
                                <w:rFonts w:ascii="Times New Roman" w:eastAsia="Times New Roman" w:hAnsi="Times New Roman" w:cs="Times New Roman"/>
                                <w:color w:val="000000"/>
                              </w:rPr>
                              <w:t xml:space="preserve"> </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FADF5DA" id="Rectangle 149" o:spid="_x0000_s1059" style="position:absolute;left:0;text-align:left;margin-left:27pt;margin-top:16pt;width:104pt;height:4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" fillcolor="white [3201]" strokecolor="black [3200]" strokeweight="1pt">
                <v:stroke startarrowwidth="narrow" startarrowlength="short" endarrowwidth="narrow" endarrowlength="short"/>
                <v:textbox inset="2.53958mm,1.2694mm,2.53958mm,1.2694mm">
                  <w:txbxContent>
                    <w:p w14:paraId="4E7AF659"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Samazinātas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laika</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telpas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barjeras</w:t>
                      </w:r>
                      <w:proofErr w:type="spellEnd"/>
                      <w:r>
                        <w:rPr>
                          <w:rFonts w:ascii="Times New Roman" w:eastAsia="Times New Roman" w:hAnsi="Times New Roman" w:cs="Times New Roman"/>
                          <w:color w:val="000000"/>
                        </w:rPr>
                        <w:t xml:space="preserve"> </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37088" behindDoc="0" locked="0" layoutInCell="1" hidden="0" allowOverlap="1" wp14:anchorId="2777FA3D" wp14:editId="40C7C0DD">
                <wp:simplePos x="0" y="0"/>
                <wp:positionH relativeFrom="column">
                  <wp:posOffset>1638300</wp:posOffset>
                </wp:positionH>
                <wp:positionV relativeFrom="paragraph">
                  <wp:posOffset>0</wp:posOffset>
                </wp:positionV>
                <wp:extent cx="257175" cy="590550"/>
                <wp:effectExtent l="0" t="0" r="28575" b="19050"/>
                <wp:wrapNone/>
                <wp:docPr id="93" name="Straight Arrow Connector 93"/>
                <wp:cNvGraphicFramePr/>
                <a:graphic xmlns:a="http://schemas.openxmlformats.org/drawingml/2006/main">
                  <a:graphicData uri="http://schemas.microsoft.com/office/word/2010/wordprocessingShape">
                    <wps:wsp>
                      <wps:cNvCnPr/>
                      <wps:spPr>
                        <a:xfrm flipH="1">
                          <a:off x="5226938" y="3494250"/>
                          <a:ext cx="238125" cy="5715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254C17" id="Straight Arrow Connector 93" o:spid="_x0000_s1026" type="#_x0000_t32" style="position:absolute;margin-left:129pt;margin-top:0;width:20.25pt;height:46.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">
                <v:stroke dashstyle="dash" startarrowwidth="narrow" startarrowlength="short" endarrowwidth="narrow" endarrowlength="short" joinstyle="miter"/>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38112" behindDoc="0" locked="0" layoutInCell="1" hidden="0" allowOverlap="1" wp14:anchorId="4A3EBBCC" wp14:editId="63B74EF5">
                <wp:simplePos x="0" y="0"/>
                <wp:positionH relativeFrom="column">
                  <wp:posOffset>3114675</wp:posOffset>
                </wp:positionH>
                <wp:positionV relativeFrom="paragraph">
                  <wp:posOffset>180975</wp:posOffset>
                </wp:positionV>
                <wp:extent cx="1600200" cy="561975"/>
                <wp:effectExtent l="0" t="0" r="19050" b="28575"/>
                <wp:wrapNone/>
                <wp:docPr id="124" name="Rectangle 124"/>
                <wp:cNvGraphicFramePr/>
                <a:graphic xmlns:a="http://schemas.openxmlformats.org/drawingml/2006/main">
                  <a:graphicData uri="http://schemas.microsoft.com/office/word/2010/wordprocessingShape">
                    <wps:wsp>
                      <wps:cNvSpPr/>
                      <wps:spPr>
                        <a:xfrm>
                          <a:off x="4560188" y="3551400"/>
                          <a:ext cx="1571625" cy="4572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63F06E6"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Personīgā</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profesionālā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attīstība</w:t>
                            </w:r>
                            <w:proofErr w:type="spellEnd"/>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3EBBCC" id="Rectangle 124" o:spid="_x0000_s1060" style="position:absolute;left:0;text-align:left;margin-left:245.25pt;margin-top:14.25pt;width:126pt;height:44.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" fillcolor="white [3201]" strokecolor="black [3200]" strokeweight="1pt">
                <v:stroke startarrowwidth="narrow" startarrowlength="short" endarrowwidth="narrow" endarrowlength="short"/>
                <v:textbox inset="2.53958mm,1.2694mm,2.53958mm,1.2694mm">
                  <w:txbxContent>
                    <w:p w14:paraId="463F06E6" w14:textId="77777777" w:rsidR="001F09EE" w:rsidRDefault="00B6789B">
                      <w:pPr>
                        <w:spacing w:line="258" w:lineRule="auto"/>
                        <w:jc w:val="center"/>
                        <w:textDirection w:val="btLr"/>
                      </w:pPr>
                      <w:proofErr w:type="spellStart"/>
                      <w:r>
                        <w:rPr>
                          <w:rFonts w:ascii="Times New Roman" w:eastAsia="Times New Roman" w:hAnsi="Times New Roman" w:cs="Times New Roman"/>
                          <w:color w:val="000000"/>
                        </w:rPr>
                        <w:t>Personīgā</w:t>
                      </w:r>
                      <w:proofErr w:type="spellEnd"/>
                      <w:r>
                        <w:rPr>
                          <w:rFonts w:ascii="Times New Roman" w:eastAsia="Times New Roman" w:hAnsi="Times New Roman" w:cs="Times New Roman"/>
                          <w:color w:val="000000"/>
                        </w:rPr>
                        <w:t xml:space="preserve"> un </w:t>
                      </w:r>
                      <w:proofErr w:type="spellStart"/>
                      <w:r>
                        <w:rPr>
                          <w:rFonts w:ascii="Times New Roman" w:eastAsia="Times New Roman" w:hAnsi="Times New Roman" w:cs="Times New Roman"/>
                          <w:color w:val="000000"/>
                        </w:rPr>
                        <w:t>profesionālā</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attīstība</w:t>
                      </w:r>
                      <w:proofErr w:type="spellEnd"/>
                    </w:p>
                  </w:txbxContent>
                </v:textbox>
              </v:rect>
            </w:pict>
          </mc:Fallback>
        </mc:AlternateContent>
      </w:r>
    </w:p>
    <w:p w14:paraId="48BA2BFC"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29364C1F"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2313187B" w14:textId="77777777" w:rsidR="001F09EE" w:rsidRPr="008938BD" w:rsidRDefault="00B6789B">
      <w:pPr>
        <w:spacing w:after="0" w:line="360" w:lineRule="auto"/>
        <w:jc w:val="center"/>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b/>
          <w:color w:val="000000"/>
          <w:sz w:val="24"/>
          <w:szCs w:val="24"/>
          <w:lang w:val="lv-LV"/>
        </w:rPr>
        <w:t xml:space="preserve">3. attēls. E-mentoringa faktori un prakse </w:t>
      </w:r>
      <w:r w:rsidRPr="008938BD">
        <w:rPr>
          <w:rFonts w:ascii="Times New Roman" w:eastAsia="Times New Roman" w:hAnsi="Times New Roman" w:cs="Times New Roman"/>
          <w:color w:val="000000"/>
          <w:sz w:val="24"/>
          <w:szCs w:val="24"/>
          <w:lang w:val="lv-LV"/>
        </w:rPr>
        <w:t>(Avots: Spanorriga et al., 2018)</w:t>
      </w:r>
    </w:p>
    <w:p w14:paraId="2E9EEAA5" w14:textId="77777777" w:rsidR="00B66D68" w:rsidRPr="008938BD" w:rsidRDefault="00B66D68" w:rsidP="00F10344">
      <w:pPr>
        <w:spacing w:line="360" w:lineRule="auto"/>
        <w:jc w:val="both"/>
        <w:rPr>
          <w:rFonts w:ascii="Times New Roman" w:eastAsia="Times New Roman" w:hAnsi="Times New Roman" w:cs="Times New Roman"/>
          <w:color w:val="000000"/>
          <w:sz w:val="24"/>
          <w:szCs w:val="24"/>
          <w:lang w:val="lv-LV"/>
        </w:rPr>
      </w:pPr>
    </w:p>
    <w:p w14:paraId="219C8C1E" w14:textId="77777777" w:rsidR="00B66D68" w:rsidRPr="008938BD" w:rsidRDefault="00B66D68" w:rsidP="00F10344">
      <w:pPr>
        <w:spacing w:line="360" w:lineRule="auto"/>
        <w:jc w:val="both"/>
        <w:rPr>
          <w:rFonts w:ascii="Times New Roman" w:eastAsia="Times New Roman" w:hAnsi="Times New Roman" w:cs="Times New Roman"/>
          <w:color w:val="000000"/>
          <w:sz w:val="24"/>
          <w:szCs w:val="24"/>
          <w:lang w:val="lv-LV"/>
        </w:rPr>
      </w:pPr>
    </w:p>
    <w:p w14:paraId="0DB81C04" w14:textId="77777777" w:rsidR="001F09EE" w:rsidRPr="008938BD" w:rsidRDefault="00B6789B">
      <w:pPr>
        <w:spacing w:line="360" w:lineRule="auto"/>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3. attēlā parādīti galvenie faktori, kas nosaka e-mentoringa praksi, ieguvumus un sasniegumus, kurus atklāja dalībnieki eksperimentālā pētījumā par e-mentoringa nosacījumiem un ietekmi starp sākumskolas skolotājiem ar nelielu darba pieredzi Grieķijā (Spanorriga et al., 2018). Pētījuma rezultāti atklāja, ka dalībnieki augstu novērtēja šādu e-mentoringa eksperimentu, jo tas bija inovatīvs un vienlaikus arī izaicinājums. Kā pozitīvie aspekti tika minēta tieša saziņa ar mentoru, brīvība definēt un pārvaldīt interesējošās tēmas, atvērtība un atsaucība distances līdzdalībā un privātums kā galvenās e-mentoringa priekšrocības pašpilnveides un profesionālās attīstības ziņā. Kā galvenie trūkumi tika minēti nevēlēšanās un piesardzība atklāt sevi un konsultatīvās kultūras trūkums (Spanorriga et al., 2018). Tas nozīmē, ka ir svarīgi attīstīt e-mentoringa komunikācijas kultūru, kā arī personīgās mācīšanās kultūru, jo e-mentorings to prasa.</w:t>
      </w:r>
    </w:p>
    <w:p w14:paraId="6B177302" w14:textId="77777777" w:rsidR="001F09EE" w:rsidRPr="008938BD" w:rsidRDefault="00B6789B">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Lai gan eksperimentālo pētījumu varētu ierobežot īstenošanas konteksts un dalībnieku izlase, iegūtie rezultāti palīdz izstrādāt turpmākās e-mentoringa shēmas, uzsverot dažus svarīgus e-mentoringa aspektus. Rezultātā tika konstatēti šādi mentoringa filozofijas faktori, kurus varētu uzskatīt par svarīgiem, lai novērtētu e-mentoringa programmas efektivitāti sākumskolas skolotāju vidū: </w:t>
      </w:r>
    </w:p>
    <w:p w14:paraId="7DA3FE59" w14:textId="77777777" w:rsidR="001F09EE" w:rsidRPr="008938BD" w:rsidRDefault="00B6789B">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(1) izpratne par kontekstu un saikne ar darbības jomu; </w:t>
      </w:r>
    </w:p>
    <w:p w14:paraId="17618875" w14:textId="77777777" w:rsidR="001F09EE" w:rsidRPr="008938BD" w:rsidRDefault="00B6789B">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(2) elastīgums un aktīva mācīšanās; </w:t>
      </w:r>
    </w:p>
    <w:p w14:paraId="13BCA82E" w14:textId="77777777" w:rsidR="001F09EE" w:rsidRPr="008938BD" w:rsidRDefault="00B6789B">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(3) iespējas apvienot individuālo mentoringu un grupu mentoringu; </w:t>
      </w:r>
    </w:p>
    <w:p w14:paraId="478C9E9D" w14:textId="77777777" w:rsidR="001F09EE" w:rsidRPr="008938BD" w:rsidRDefault="00B6789B">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(4) dalīties ar izglītības praksi, kas parāda konkrētus faktus un piemērus; </w:t>
      </w:r>
    </w:p>
    <w:p w14:paraId="78ADC5D2" w14:textId="77777777" w:rsidR="001F09EE" w:rsidRPr="008938BD" w:rsidRDefault="00B6789B">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(5) piemērota tiešsaistes platforma</w:t>
      </w:r>
      <w:r w:rsidRPr="008938BD">
        <w:rPr>
          <w:rFonts w:ascii="Times New Roman" w:hAnsi="Times New Roman" w:cs="Times New Roman"/>
          <w:sz w:val="24"/>
          <w:szCs w:val="24"/>
          <w:lang w:val="lv-LV"/>
        </w:rPr>
        <w:t>;</w:t>
      </w:r>
    </w:p>
    <w:p w14:paraId="3D8B12DC" w14:textId="77777777" w:rsidR="001F09EE" w:rsidRPr="008938BD" w:rsidRDefault="00B6789B">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(6) atbilstošas norādes, atgriezeniskā saite un atbalsts no e-mentoru puses (Spanorriga et al., 2018).</w:t>
      </w:r>
    </w:p>
    <w:p w14:paraId="1B5F4848" w14:textId="77777777" w:rsidR="001F09EE" w:rsidRPr="008938BD" w:rsidRDefault="00B6789B">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Tomēr pat visveiksmīgākajās mentoringa attiecībās ir problēmas. Tas jo īpaši attiecas arī uz virtuālo mentoringu, jo tam raksturīga elektroniska mijiedarbība. Tomēr dalībnieku resursi mēdz atšķirties, piemēram, digitālo rīku, klases telpas, enerģijas un pat interneta pieejamība dažādās grupās </w:t>
      </w:r>
      <w:r w:rsidRPr="008938BD">
        <w:rPr>
          <w:rFonts w:ascii="Times New Roman" w:eastAsia="Times New Roman" w:hAnsi="Times New Roman" w:cs="Times New Roman"/>
          <w:color w:val="000000"/>
          <w:sz w:val="24"/>
          <w:szCs w:val="24"/>
          <w:lang w:val="lv-LV"/>
        </w:rPr>
        <w:lastRenderedPageBreak/>
        <w:t>ir nesamērīgi liela. Viens no risinājumiem ir izveidot atbilstošu saziņu un radīt iespējas katram mentoram individuāli (</w:t>
      </w:r>
      <w:r w:rsidRPr="008938BD">
        <w:rPr>
          <w:rFonts w:ascii="Times New Roman" w:eastAsia="Times New Roman" w:hAnsi="Times New Roman" w:cs="Times New Roman"/>
          <w:sz w:val="24"/>
          <w:szCs w:val="24"/>
          <w:lang w:val="lv-LV"/>
        </w:rPr>
        <w:t>McReynolds et al., 2020)</w:t>
      </w:r>
      <w:r w:rsidRPr="008938BD">
        <w:rPr>
          <w:rFonts w:ascii="Times New Roman" w:eastAsia="Times New Roman" w:hAnsi="Times New Roman" w:cs="Times New Roman"/>
          <w:color w:val="000000"/>
          <w:sz w:val="24"/>
          <w:szCs w:val="24"/>
          <w:lang w:val="lv-LV"/>
        </w:rPr>
        <w:t>.</w:t>
      </w:r>
    </w:p>
    <w:p w14:paraId="3164BB23" w14:textId="7EEBA28E" w:rsidR="001F09EE" w:rsidRPr="008938BD" w:rsidRDefault="008938BD">
      <w:pPr>
        <w:pStyle w:val="Heading2"/>
        <w:spacing w:line="360" w:lineRule="auto"/>
        <w:jc w:val="center"/>
        <w:rPr>
          <w:rFonts w:ascii="Times New Roman" w:hAnsi="Times New Roman" w:cs="Times New Roman"/>
          <w:color w:val="4F81BD" w:themeColor="accent1"/>
          <w:lang w:val="lv-LV"/>
        </w:rPr>
      </w:pPr>
      <w:bookmarkStart w:id="5" w:name="_heading=h.3znysh7" w:colFirst="0" w:colLast="0"/>
      <w:bookmarkEnd w:id="5"/>
      <w:r w:rsidRPr="008938BD">
        <w:rPr>
          <w:rFonts w:ascii="Times New Roman" w:hAnsi="Times New Roman" w:cs="Times New Roman"/>
          <w:color w:val="4F81BD" w:themeColor="accent1"/>
          <w:lang w:val="lv-LV"/>
        </w:rPr>
        <w:t>AKTIVITĀTE</w:t>
      </w:r>
      <w:r w:rsidR="00B6789B" w:rsidRPr="008938BD">
        <w:rPr>
          <w:rFonts w:ascii="Times New Roman" w:hAnsi="Times New Roman" w:cs="Times New Roman"/>
          <w:color w:val="4F81BD" w:themeColor="accent1"/>
          <w:lang w:val="lv-LV"/>
        </w:rPr>
        <w:t xml:space="preserve"> 1</w:t>
      </w:r>
    </w:p>
    <w:p w14:paraId="006C0469" w14:textId="77777777" w:rsidR="001F09EE" w:rsidRPr="008938BD" w:rsidRDefault="00B6789B">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Izmantojot 2. un 3. attēlu, kā arī teorētisko aprakstu, aizpildiet zemāk redzamo tabulu - norādiet e-mentoringa priekšrocības un trūkumus. </w:t>
      </w:r>
    </w:p>
    <w:tbl>
      <w:tblPr>
        <w:tblStyle w:val="1"/>
        <w:tblW w:w="70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8"/>
        <w:gridCol w:w="3489"/>
      </w:tblGrid>
      <w:tr w:rsidR="00B66D68" w:rsidRPr="008938BD" w14:paraId="15B53453" w14:textId="77777777">
        <w:trPr>
          <w:trHeight w:val="486"/>
          <w:jc w:val="center"/>
        </w:trPr>
        <w:tc>
          <w:tcPr>
            <w:tcW w:w="3548" w:type="dxa"/>
          </w:tcPr>
          <w:p w14:paraId="4AF1E9B0" w14:textId="77777777" w:rsidR="001F09EE" w:rsidRPr="008938BD" w:rsidRDefault="00B6789B">
            <w:pPr>
              <w:pBdr>
                <w:top w:val="nil"/>
                <w:left w:val="nil"/>
                <w:bottom w:val="nil"/>
                <w:right w:val="nil"/>
                <w:between w:val="nil"/>
              </w:pBdr>
              <w:spacing w:after="160" w:line="360" w:lineRule="auto"/>
              <w:jc w:val="center"/>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PRIEKŠROCĪBAS</w:t>
            </w:r>
          </w:p>
        </w:tc>
        <w:tc>
          <w:tcPr>
            <w:tcW w:w="3489" w:type="dxa"/>
          </w:tcPr>
          <w:p w14:paraId="3D9EF1F6" w14:textId="77777777" w:rsidR="001F09EE" w:rsidRPr="008938BD" w:rsidRDefault="00B6789B">
            <w:pPr>
              <w:pBdr>
                <w:top w:val="nil"/>
                <w:left w:val="nil"/>
                <w:bottom w:val="nil"/>
                <w:right w:val="nil"/>
                <w:between w:val="nil"/>
              </w:pBdr>
              <w:spacing w:after="160" w:line="360" w:lineRule="auto"/>
              <w:jc w:val="center"/>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MĒRĶI</w:t>
            </w:r>
          </w:p>
        </w:tc>
      </w:tr>
      <w:tr w:rsidR="00B66D68" w:rsidRPr="005E47BC" w14:paraId="587D8DA6" w14:textId="77777777">
        <w:trPr>
          <w:trHeight w:val="1913"/>
          <w:jc w:val="center"/>
        </w:trPr>
        <w:tc>
          <w:tcPr>
            <w:tcW w:w="3548" w:type="dxa"/>
          </w:tcPr>
          <w:p w14:paraId="63A51257" w14:textId="77777777" w:rsidR="001F09EE" w:rsidRPr="008938BD" w:rsidRDefault="00B6789B">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sz w:val="24"/>
                <w:szCs w:val="24"/>
                <w:lang w:val="lv-LV"/>
              </w:rPr>
              <w:t xml:space="preserve">Piemēram, </w:t>
            </w:r>
            <w:r w:rsidRPr="008938BD">
              <w:rPr>
                <w:rFonts w:ascii="Times New Roman" w:eastAsia="Times New Roman" w:hAnsi="Times New Roman" w:cs="Times New Roman"/>
                <w:i/>
                <w:color w:val="000000"/>
                <w:sz w:val="24"/>
                <w:szCs w:val="24"/>
                <w:lang w:val="lv-LV"/>
              </w:rPr>
              <w:t>efektīva laika plānošana</w:t>
            </w:r>
          </w:p>
        </w:tc>
        <w:tc>
          <w:tcPr>
            <w:tcW w:w="3489" w:type="dxa"/>
          </w:tcPr>
          <w:p w14:paraId="4EBD8AAA" w14:textId="77777777" w:rsidR="001F09EE" w:rsidRPr="008938BD" w:rsidRDefault="00B6789B">
            <w:pPr>
              <w:pBdr>
                <w:top w:val="nil"/>
                <w:left w:val="nil"/>
                <w:bottom w:val="nil"/>
                <w:right w:val="nil"/>
                <w:between w:val="nil"/>
              </w:pBdr>
              <w:spacing w:after="160" w:line="360" w:lineRule="auto"/>
              <w:rPr>
                <w:rFonts w:ascii="Times New Roman" w:eastAsia="Times New Roman" w:hAnsi="Times New Roman" w:cs="Times New Roman"/>
                <w:i/>
                <w:color w:val="000000"/>
                <w:sz w:val="24"/>
                <w:szCs w:val="24"/>
                <w:lang w:val="lv-LV"/>
              </w:rPr>
            </w:pPr>
            <w:r w:rsidRPr="008938BD">
              <w:rPr>
                <w:rFonts w:ascii="Times New Roman" w:eastAsia="Times New Roman" w:hAnsi="Times New Roman" w:cs="Times New Roman"/>
                <w:i/>
                <w:color w:val="000000"/>
                <w:sz w:val="24"/>
                <w:szCs w:val="24"/>
                <w:lang w:val="lv-LV"/>
              </w:rPr>
              <w:t>Diskomforta sajūta, pārstāvot savu apkārtējo vidi / atrodoties savā personīgajā vidē.</w:t>
            </w:r>
          </w:p>
        </w:tc>
      </w:tr>
      <w:tr w:rsidR="00B66D68" w:rsidRPr="005E47BC" w14:paraId="504BA0AD" w14:textId="77777777">
        <w:trPr>
          <w:trHeight w:val="486"/>
          <w:jc w:val="center"/>
        </w:trPr>
        <w:tc>
          <w:tcPr>
            <w:tcW w:w="3548" w:type="dxa"/>
          </w:tcPr>
          <w:p w14:paraId="63AFF6BD" w14:textId="77777777" w:rsidR="00B66D68" w:rsidRPr="008938BD" w:rsidRDefault="00B66D68" w:rsidP="00F10344">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lv-LV"/>
              </w:rPr>
            </w:pPr>
          </w:p>
        </w:tc>
        <w:tc>
          <w:tcPr>
            <w:tcW w:w="3489" w:type="dxa"/>
          </w:tcPr>
          <w:p w14:paraId="70999DE7" w14:textId="77777777" w:rsidR="00B66D68" w:rsidRPr="008938BD" w:rsidRDefault="00B66D68" w:rsidP="00F10344">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lv-LV"/>
              </w:rPr>
            </w:pPr>
          </w:p>
        </w:tc>
      </w:tr>
    </w:tbl>
    <w:p w14:paraId="005FED22" w14:textId="743E1A93" w:rsidR="001F09EE" w:rsidRPr="008938BD" w:rsidRDefault="008938BD">
      <w:pPr>
        <w:pStyle w:val="Heading2"/>
        <w:spacing w:line="360" w:lineRule="auto"/>
        <w:jc w:val="center"/>
        <w:rPr>
          <w:rFonts w:ascii="Times New Roman" w:hAnsi="Times New Roman" w:cs="Times New Roman"/>
          <w:color w:val="4F81BD" w:themeColor="accent1"/>
          <w:lang w:val="lv-LV"/>
        </w:rPr>
      </w:pPr>
      <w:bookmarkStart w:id="6" w:name="_heading=h.2et92p0" w:colFirst="0" w:colLast="0"/>
      <w:bookmarkEnd w:id="6"/>
      <w:r w:rsidRPr="008938BD">
        <w:rPr>
          <w:rFonts w:ascii="Times New Roman" w:hAnsi="Times New Roman" w:cs="Times New Roman"/>
          <w:color w:val="4F81BD" w:themeColor="accent1"/>
          <w:lang w:val="lv-LV"/>
        </w:rPr>
        <w:t>AKTIVITĀTE</w:t>
      </w:r>
      <w:r w:rsidR="00B6789B" w:rsidRPr="008938BD">
        <w:rPr>
          <w:rFonts w:ascii="Times New Roman" w:hAnsi="Times New Roman" w:cs="Times New Roman"/>
          <w:color w:val="4F81BD" w:themeColor="accent1"/>
          <w:lang w:val="lv-LV"/>
        </w:rPr>
        <w:t xml:space="preserve"> 2</w:t>
      </w:r>
    </w:p>
    <w:p w14:paraId="7B18F47C" w14:textId="77777777" w:rsidR="001F09EE" w:rsidRPr="008938BD" w:rsidRDefault="00B6789B">
      <w:pPr>
        <w:spacing w:line="360" w:lineRule="auto"/>
        <w:jc w:val="both"/>
        <w:rPr>
          <w:rFonts w:ascii="Times New Roman" w:eastAsia="Times New Roman" w:hAnsi="Times New Roman" w:cs="Times New Roman"/>
          <w:sz w:val="24"/>
          <w:szCs w:val="24"/>
          <w:highlight w:val="yellow"/>
          <w:lang w:val="lv-LV"/>
        </w:rPr>
      </w:pPr>
      <w:r w:rsidRPr="008938BD">
        <w:rPr>
          <w:rFonts w:ascii="Times New Roman" w:eastAsia="Times New Roman" w:hAnsi="Times New Roman" w:cs="Times New Roman"/>
          <w:color w:val="000000"/>
          <w:sz w:val="24"/>
          <w:szCs w:val="24"/>
          <w:lang w:val="lv-LV"/>
        </w:rPr>
        <w:t>Pirms mentoringa uzsākšanas mentoram ir jāzina atbildes uz šādiem jautājumiem (Memon, 2015):</w:t>
      </w:r>
    </w:p>
    <w:p w14:paraId="07682FAA" w14:textId="77777777" w:rsidR="001F09EE" w:rsidRPr="008938BD" w:rsidRDefault="00B6789B">
      <w:pPr>
        <w:spacing w:line="360" w:lineRule="auto"/>
        <w:ind w:left="360"/>
        <w:jc w:val="both"/>
        <w:rPr>
          <w:rFonts w:ascii="Times New Roman" w:eastAsia="Times New Roman" w:hAnsi="Times New Roman" w:cs="Times New Roman"/>
          <w:i/>
          <w:color w:val="000000"/>
          <w:sz w:val="24"/>
          <w:szCs w:val="24"/>
          <w:lang w:val="lv-LV"/>
        </w:rPr>
      </w:pPr>
      <w:r w:rsidRPr="008938BD">
        <w:rPr>
          <w:rFonts w:ascii="Times New Roman" w:eastAsia="Times New Roman" w:hAnsi="Times New Roman" w:cs="Times New Roman"/>
          <w:i/>
          <w:color w:val="000000"/>
          <w:sz w:val="24"/>
          <w:szCs w:val="24"/>
          <w:lang w:val="lv-LV"/>
        </w:rPr>
        <w:t>1. Kāda ir aizbilstamā nodarbošanās/intereses?</w:t>
      </w:r>
    </w:p>
    <w:p w14:paraId="42F93CF0" w14:textId="77777777" w:rsidR="001F09EE" w:rsidRPr="008938BD" w:rsidRDefault="00B6789B">
      <w:pPr>
        <w:spacing w:line="360" w:lineRule="auto"/>
        <w:ind w:left="360"/>
        <w:jc w:val="both"/>
        <w:rPr>
          <w:rFonts w:ascii="Times New Roman" w:eastAsia="Times New Roman" w:hAnsi="Times New Roman" w:cs="Times New Roman"/>
          <w:i/>
          <w:color w:val="000000"/>
          <w:sz w:val="24"/>
          <w:szCs w:val="24"/>
          <w:lang w:val="lv-LV"/>
        </w:rPr>
      </w:pPr>
      <w:r w:rsidRPr="008938BD">
        <w:rPr>
          <w:rFonts w:ascii="Times New Roman" w:eastAsia="Times New Roman" w:hAnsi="Times New Roman" w:cs="Times New Roman"/>
          <w:i/>
          <w:color w:val="000000"/>
          <w:sz w:val="24"/>
          <w:szCs w:val="24"/>
          <w:lang w:val="lv-LV"/>
        </w:rPr>
        <w:t>2. Kāds ir aizbilstamā lēmumu pieņemšanas stils, raksturs un principi?</w:t>
      </w:r>
    </w:p>
    <w:p w14:paraId="6EA39528" w14:textId="77777777" w:rsidR="001F09EE" w:rsidRPr="008938BD" w:rsidRDefault="00B6789B">
      <w:pPr>
        <w:spacing w:line="360" w:lineRule="auto"/>
        <w:ind w:left="360"/>
        <w:jc w:val="both"/>
        <w:rPr>
          <w:rFonts w:ascii="Times New Roman" w:eastAsia="Times New Roman" w:hAnsi="Times New Roman" w:cs="Times New Roman"/>
          <w:i/>
          <w:color w:val="000000"/>
          <w:sz w:val="24"/>
          <w:szCs w:val="24"/>
          <w:lang w:val="lv-LV"/>
        </w:rPr>
      </w:pPr>
      <w:r w:rsidRPr="008938BD">
        <w:rPr>
          <w:rFonts w:ascii="Times New Roman" w:eastAsia="Times New Roman" w:hAnsi="Times New Roman" w:cs="Times New Roman"/>
          <w:i/>
          <w:color w:val="000000"/>
          <w:sz w:val="24"/>
          <w:szCs w:val="24"/>
          <w:lang w:val="lv-LV"/>
        </w:rPr>
        <w:t>3. Kādā attīstības stadijā pašlaik ir aizbilstamais?</w:t>
      </w:r>
    </w:p>
    <w:p w14:paraId="149E14CC" w14:textId="77777777" w:rsidR="001F09EE" w:rsidRPr="008938BD" w:rsidRDefault="00B6789B">
      <w:pPr>
        <w:spacing w:line="360" w:lineRule="auto"/>
        <w:ind w:left="360"/>
        <w:jc w:val="both"/>
        <w:rPr>
          <w:rFonts w:ascii="Times New Roman" w:eastAsia="Times New Roman" w:hAnsi="Times New Roman" w:cs="Times New Roman"/>
          <w:i/>
          <w:color w:val="000000"/>
          <w:sz w:val="24"/>
          <w:szCs w:val="24"/>
          <w:lang w:val="lv-LV"/>
        </w:rPr>
      </w:pPr>
      <w:r w:rsidRPr="008938BD">
        <w:rPr>
          <w:rFonts w:ascii="Times New Roman" w:eastAsia="Times New Roman" w:hAnsi="Times New Roman" w:cs="Times New Roman"/>
          <w:i/>
          <w:color w:val="000000"/>
          <w:sz w:val="24"/>
          <w:szCs w:val="24"/>
          <w:lang w:val="lv-LV"/>
        </w:rPr>
        <w:t xml:space="preserve">4. Kādi ir pirmie soļi, kas jāveic, uzsākot e-mentoringu? </w:t>
      </w:r>
    </w:p>
    <w:p w14:paraId="0F9093EE" w14:textId="77777777" w:rsidR="001F09EE" w:rsidRPr="008938BD" w:rsidRDefault="00B6789B">
      <w:pPr>
        <w:spacing w:line="360" w:lineRule="auto"/>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Iedomājieties, ka esat mentors un plānojat uzsākt e-mentoringa procesu. Izmantojot iepriekš minētos jautājumus, izveidojiet potenciālā mentora tēlu.</w:t>
      </w:r>
    </w:p>
    <w:p w14:paraId="3887BF51" w14:textId="77777777" w:rsidR="001F09EE" w:rsidRPr="008938BD" w:rsidRDefault="00B6789B">
      <w:pPr>
        <w:pStyle w:val="Heading2"/>
        <w:spacing w:line="360" w:lineRule="auto"/>
        <w:jc w:val="center"/>
        <w:rPr>
          <w:rFonts w:ascii="Times New Roman" w:hAnsi="Times New Roman" w:cs="Times New Roman"/>
          <w:color w:val="4F81BD" w:themeColor="accent1"/>
          <w:sz w:val="32"/>
          <w:szCs w:val="32"/>
          <w:lang w:val="lv-LV"/>
        </w:rPr>
      </w:pPr>
      <w:bookmarkStart w:id="7" w:name="_heading=h.tyjcwt" w:colFirst="0" w:colLast="0"/>
      <w:bookmarkEnd w:id="7"/>
      <w:r w:rsidRPr="008938BD">
        <w:rPr>
          <w:rFonts w:ascii="Times New Roman" w:hAnsi="Times New Roman" w:cs="Times New Roman"/>
          <w:color w:val="4F81BD" w:themeColor="accent1"/>
          <w:sz w:val="32"/>
          <w:szCs w:val="32"/>
          <w:lang w:val="lv-LV"/>
        </w:rPr>
        <w:t>Bibliogrāfija</w:t>
      </w:r>
    </w:p>
    <w:p w14:paraId="4AC3668F"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highlight w:val="white"/>
          <w:u w:val="single"/>
          <w:lang w:val="lv-LV"/>
        </w:rPr>
      </w:pPr>
      <w:bookmarkStart w:id="8" w:name="_heading=h.3dy6vkm" w:colFirst="0" w:colLast="0"/>
      <w:bookmarkEnd w:id="8"/>
      <w:r w:rsidRPr="008938BD">
        <w:rPr>
          <w:rFonts w:ascii="Times New Roman" w:eastAsia="Times New Roman" w:hAnsi="Times New Roman" w:cs="Times New Roman"/>
          <w:color w:val="000000"/>
          <w:sz w:val="24"/>
          <w:szCs w:val="24"/>
          <w:lang w:val="lv-LV"/>
        </w:rPr>
        <w:t xml:space="preserve">Adams, G., &amp; Crews, B. T. (2004). Telementorings: A viable tool. </w:t>
      </w:r>
      <w:r w:rsidRPr="008938BD">
        <w:rPr>
          <w:rFonts w:ascii="Times New Roman" w:eastAsia="Times New Roman" w:hAnsi="Times New Roman" w:cs="Times New Roman"/>
          <w:i/>
          <w:color w:val="000000"/>
          <w:sz w:val="24"/>
          <w:szCs w:val="24"/>
          <w:lang w:val="lv-LV"/>
        </w:rPr>
        <w:t>Journal of Applied Research for Business Instruction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2</w:t>
      </w:r>
      <w:r w:rsidRPr="008938BD">
        <w:rPr>
          <w:rFonts w:ascii="Times New Roman" w:eastAsia="Times New Roman" w:hAnsi="Times New Roman" w:cs="Times New Roman"/>
          <w:color w:val="000000"/>
          <w:sz w:val="24"/>
          <w:szCs w:val="24"/>
          <w:lang w:val="lv-LV"/>
        </w:rPr>
        <w:t>(3), 1-4.</w:t>
      </w:r>
    </w:p>
    <w:p w14:paraId="45425783"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Akin, L., &amp; Hilbun, J. (2007). E-mentorings trīs balsīs. </w:t>
      </w:r>
      <w:r w:rsidRPr="008938BD">
        <w:rPr>
          <w:rFonts w:ascii="Times New Roman" w:eastAsia="Times New Roman" w:hAnsi="Times New Roman" w:cs="Times New Roman"/>
          <w:i/>
          <w:color w:val="000000"/>
          <w:sz w:val="24"/>
          <w:szCs w:val="24"/>
          <w:lang w:val="lv-LV"/>
        </w:rPr>
        <w:t>Online Journal of Distance Learning Administration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10</w:t>
      </w:r>
      <w:r w:rsidRPr="008938BD">
        <w:rPr>
          <w:rFonts w:ascii="Times New Roman" w:eastAsia="Times New Roman" w:hAnsi="Times New Roman" w:cs="Times New Roman"/>
          <w:color w:val="000000"/>
          <w:sz w:val="24"/>
          <w:szCs w:val="24"/>
          <w:lang w:val="lv-LV"/>
        </w:rPr>
        <w:t>(1), 1.</w:t>
      </w:r>
    </w:p>
    <w:p w14:paraId="1D241515"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lastRenderedPageBreak/>
        <w:t xml:space="preserve">Bennett, D., Tsikalas, K., Hupert, N., Meade, T., &amp; Honey, M. (1998). Tiešsaistes mentoringa priekšrocības vidusskolniecēm: Telementoring young women in science, engineering, and computing project, Year 3 evaluation. </w:t>
      </w:r>
      <w:r w:rsidRPr="008938BD">
        <w:rPr>
          <w:rFonts w:ascii="Times New Roman" w:eastAsia="Times New Roman" w:hAnsi="Times New Roman" w:cs="Times New Roman"/>
          <w:i/>
          <w:color w:val="000000"/>
          <w:sz w:val="24"/>
          <w:szCs w:val="24"/>
          <w:lang w:val="lv-LV"/>
        </w:rPr>
        <w:t>New York: Bērnu un tehnoloģiju centrs</w:t>
      </w:r>
      <w:r w:rsidRPr="008938BD">
        <w:rPr>
          <w:rFonts w:ascii="Times New Roman" w:eastAsia="Times New Roman" w:hAnsi="Times New Roman" w:cs="Times New Roman"/>
          <w:color w:val="000000"/>
          <w:sz w:val="24"/>
          <w:szCs w:val="24"/>
          <w:lang w:val="lv-LV"/>
        </w:rPr>
        <w:t>.</w:t>
      </w:r>
    </w:p>
    <w:p w14:paraId="0C498DF7"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Bierema, L. L., &amp; Hill, J. R. (2005). Virtuālais mentorings un HRD. </w:t>
      </w:r>
      <w:r w:rsidRPr="008938BD">
        <w:rPr>
          <w:rFonts w:ascii="Times New Roman" w:eastAsia="Times New Roman" w:hAnsi="Times New Roman" w:cs="Times New Roman"/>
          <w:i/>
          <w:color w:val="000000"/>
          <w:sz w:val="24"/>
          <w:szCs w:val="24"/>
          <w:lang w:val="lv-LV"/>
        </w:rPr>
        <w:t>Advances in Developing Human Resources</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7</w:t>
      </w:r>
      <w:r w:rsidRPr="008938BD">
        <w:rPr>
          <w:rFonts w:ascii="Times New Roman" w:eastAsia="Times New Roman" w:hAnsi="Times New Roman" w:cs="Times New Roman"/>
          <w:color w:val="000000"/>
          <w:sz w:val="24"/>
          <w:szCs w:val="24"/>
          <w:lang w:val="lv-LV"/>
        </w:rPr>
        <w:t xml:space="preserve">(4), 556-568. DOI: </w:t>
      </w:r>
      <w:hyperlink r:id="rId19">
        <w:r w:rsidRPr="008938BD">
          <w:rPr>
            <w:rFonts w:ascii="Times New Roman" w:eastAsia="Times New Roman" w:hAnsi="Times New Roman" w:cs="Times New Roman"/>
            <w:color w:val="000000"/>
            <w:sz w:val="24"/>
            <w:szCs w:val="24"/>
            <w:u w:val="single"/>
            <w:lang w:val="lv-LV"/>
          </w:rPr>
          <w:t>https://doi.org/10.1177/1523422305279688</w:t>
        </w:r>
      </w:hyperlink>
    </w:p>
    <w:p w14:paraId="7CD7ED35"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Bierema, L. L., &amp; Merriam, S. B. (2002). E-mentorings: Datorizētas saziņas izmantošana mentoringa procesa uzlabošanai. </w:t>
      </w:r>
      <w:r w:rsidRPr="008938BD">
        <w:rPr>
          <w:rFonts w:ascii="Times New Roman" w:eastAsia="Times New Roman" w:hAnsi="Times New Roman" w:cs="Times New Roman"/>
          <w:i/>
          <w:color w:val="000000"/>
          <w:sz w:val="24"/>
          <w:szCs w:val="24"/>
          <w:lang w:val="lv-LV"/>
        </w:rPr>
        <w:t>Innovative higher education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26</w:t>
      </w:r>
      <w:r w:rsidRPr="008938BD">
        <w:rPr>
          <w:rFonts w:ascii="Times New Roman" w:eastAsia="Times New Roman" w:hAnsi="Times New Roman" w:cs="Times New Roman"/>
          <w:color w:val="000000"/>
          <w:sz w:val="24"/>
          <w:szCs w:val="24"/>
          <w:lang w:val="lv-LV"/>
        </w:rPr>
        <w:t>(3), 211-227.</w:t>
      </w:r>
    </w:p>
    <w:p w14:paraId="02B3F81A"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Bozeman, B., &amp; Feeney, M. K. (2007). Ceļā uz noderīgu mentoringa teoriju: A conceptual analysis and critique. </w:t>
      </w:r>
      <w:r w:rsidRPr="008938BD">
        <w:rPr>
          <w:rFonts w:ascii="Times New Roman" w:eastAsia="Times New Roman" w:hAnsi="Times New Roman" w:cs="Times New Roman"/>
          <w:i/>
          <w:color w:val="000000"/>
          <w:sz w:val="24"/>
          <w:szCs w:val="24"/>
          <w:lang w:val="lv-LV"/>
        </w:rPr>
        <w:t>Administration &amp; society</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39</w:t>
      </w:r>
      <w:r w:rsidRPr="008938BD">
        <w:rPr>
          <w:rFonts w:ascii="Times New Roman" w:eastAsia="Times New Roman" w:hAnsi="Times New Roman" w:cs="Times New Roman"/>
          <w:color w:val="000000"/>
          <w:sz w:val="24"/>
          <w:szCs w:val="24"/>
          <w:lang w:val="lv-LV"/>
        </w:rPr>
        <w:t xml:space="preserve">(6), 719-739. DOI: </w:t>
      </w:r>
      <w:hyperlink r:id="rId20">
        <w:r w:rsidRPr="008938BD">
          <w:rPr>
            <w:rFonts w:ascii="Times New Roman" w:eastAsia="Times New Roman" w:hAnsi="Times New Roman" w:cs="Times New Roman"/>
            <w:color w:val="000000"/>
            <w:sz w:val="24"/>
            <w:szCs w:val="24"/>
            <w:u w:val="single"/>
            <w:lang w:val="lv-LV"/>
          </w:rPr>
          <w:t>https://doi.org/10.1177/0095399707304119</w:t>
        </w:r>
      </w:hyperlink>
    </w:p>
    <w:p w14:paraId="4D41BC03"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Brown, R., &amp; Dexter, S. (2002). E-mentori: Saziņa starp gādīgiem pieaugušajiem un bērniem, izmantojot e-pastu. </w:t>
      </w:r>
      <w:r w:rsidRPr="008938BD">
        <w:rPr>
          <w:rFonts w:ascii="Times New Roman" w:eastAsia="Times New Roman" w:hAnsi="Times New Roman" w:cs="Times New Roman"/>
          <w:i/>
          <w:color w:val="000000"/>
          <w:sz w:val="24"/>
          <w:szCs w:val="24"/>
          <w:lang w:val="lv-LV"/>
        </w:rPr>
        <w:t>TechTrends</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46</w:t>
      </w:r>
      <w:r w:rsidRPr="008938BD">
        <w:rPr>
          <w:rFonts w:ascii="Times New Roman" w:eastAsia="Times New Roman" w:hAnsi="Times New Roman" w:cs="Times New Roman"/>
          <w:color w:val="000000"/>
          <w:sz w:val="24"/>
          <w:szCs w:val="24"/>
          <w:lang w:val="lv-LV"/>
        </w:rPr>
        <w:t xml:space="preserve">(6), 60-63. DOI: </w:t>
      </w:r>
      <w:hyperlink r:id="rId21">
        <w:r w:rsidRPr="008938BD">
          <w:rPr>
            <w:rFonts w:ascii="Times New Roman" w:eastAsia="Times New Roman" w:hAnsi="Times New Roman" w:cs="Times New Roman"/>
            <w:color w:val="000000"/>
            <w:sz w:val="24"/>
            <w:szCs w:val="24"/>
            <w:u w:val="single"/>
            <w:lang w:val="lv-LV"/>
          </w:rPr>
          <w:t>https://doi.org/10.1007/BF02824163</w:t>
        </w:r>
      </w:hyperlink>
    </w:p>
    <w:p w14:paraId="6DD68C44"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highlight w:val="white"/>
          <w:u w:val="single"/>
          <w:lang w:val="lv-LV"/>
        </w:rPr>
      </w:pPr>
      <w:r w:rsidRPr="008938BD">
        <w:rPr>
          <w:rFonts w:ascii="Times New Roman" w:eastAsia="Times New Roman" w:hAnsi="Times New Roman" w:cs="Times New Roman"/>
          <w:color w:val="000000"/>
          <w:sz w:val="24"/>
          <w:szCs w:val="24"/>
          <w:lang w:val="lv-LV"/>
        </w:rPr>
        <w:t xml:space="preserve">Clutterbuck, D. (2005). Mentoringa attiecību veidošana un uzturēšana: Pārskats par mentora un mentee kompetencēm. </w:t>
      </w:r>
      <w:r w:rsidRPr="008938BD">
        <w:rPr>
          <w:rFonts w:ascii="Times New Roman" w:eastAsia="Times New Roman" w:hAnsi="Times New Roman" w:cs="Times New Roman"/>
          <w:i/>
          <w:color w:val="000000"/>
          <w:sz w:val="24"/>
          <w:szCs w:val="24"/>
          <w:lang w:val="lv-LV"/>
        </w:rPr>
        <w:t>SA Journal of Human Resource Management</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3</w:t>
      </w:r>
      <w:r w:rsidRPr="008938BD">
        <w:rPr>
          <w:rFonts w:ascii="Times New Roman" w:eastAsia="Times New Roman" w:hAnsi="Times New Roman" w:cs="Times New Roman"/>
          <w:color w:val="000000"/>
          <w:sz w:val="24"/>
          <w:szCs w:val="24"/>
          <w:lang w:val="lv-LV"/>
        </w:rPr>
        <w:t xml:space="preserve">(3), 2-9. DOI: </w:t>
      </w:r>
      <w:hyperlink r:id="rId22">
        <w:r w:rsidRPr="008938BD">
          <w:rPr>
            <w:rFonts w:ascii="Times New Roman" w:eastAsia="Times New Roman" w:hAnsi="Times New Roman" w:cs="Times New Roman"/>
            <w:color w:val="000000"/>
            <w:sz w:val="24"/>
            <w:szCs w:val="24"/>
            <w:u w:val="single"/>
            <w:lang w:val="lv-LV"/>
          </w:rPr>
          <w:t>https://doi.org/10.4102/sajhrm.v3i3.70</w:t>
        </w:r>
      </w:hyperlink>
    </w:p>
    <w:p w14:paraId="5AD000FE"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Clutterbuck, D., &amp; Lane, G. (Eds.). (2004). The situational mentor: An international review of competences and capabilities in mentoring. </w:t>
      </w:r>
    </w:p>
    <w:p w14:paraId="78C2E683"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Clutterbuck, D., &amp; Megginson, D. (2005). </w:t>
      </w:r>
      <w:r w:rsidRPr="008938BD">
        <w:rPr>
          <w:rFonts w:ascii="Times New Roman" w:eastAsia="Times New Roman" w:hAnsi="Times New Roman" w:cs="Times New Roman"/>
          <w:i/>
          <w:color w:val="000000"/>
          <w:sz w:val="24"/>
          <w:szCs w:val="24"/>
          <w:lang w:val="lv-LV"/>
        </w:rPr>
        <w:t>Making coaching work: Koučinga kultūras veidošana</w:t>
      </w:r>
      <w:r w:rsidRPr="008938BD">
        <w:rPr>
          <w:rFonts w:ascii="Times New Roman" w:eastAsia="Times New Roman" w:hAnsi="Times New Roman" w:cs="Times New Roman"/>
          <w:color w:val="000000"/>
          <w:sz w:val="24"/>
          <w:szCs w:val="24"/>
          <w:lang w:val="lv-LV"/>
        </w:rPr>
        <w:t>. CIPD Publishing.</w:t>
      </w:r>
    </w:p>
    <w:p w14:paraId="6812326A"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de Janasz, S. C., Ensher, E. A., &amp; Heun, C. (2008). E-mentoringa izmantošana, lai savienotu uzņēmējdarbības studentus ar praktizējošiem vadītājiem: Virtuālās attiecības un reāli ieguvumi. </w:t>
      </w:r>
      <w:r w:rsidRPr="008938BD">
        <w:rPr>
          <w:rFonts w:ascii="Times New Roman" w:eastAsia="Times New Roman" w:hAnsi="Times New Roman" w:cs="Times New Roman"/>
          <w:i/>
          <w:color w:val="000000"/>
          <w:sz w:val="24"/>
          <w:szCs w:val="24"/>
          <w:lang w:val="lv-LV"/>
        </w:rPr>
        <w:t>Mentoring &amp; Tutoring: Partnership in Learning</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16</w:t>
      </w:r>
      <w:r w:rsidRPr="008938BD">
        <w:rPr>
          <w:rFonts w:ascii="Times New Roman" w:eastAsia="Times New Roman" w:hAnsi="Times New Roman" w:cs="Times New Roman"/>
          <w:color w:val="000000"/>
          <w:sz w:val="24"/>
          <w:szCs w:val="24"/>
          <w:lang w:val="lv-LV"/>
        </w:rPr>
        <w:t xml:space="preserve">(4), 394-411. </w:t>
      </w:r>
    </w:p>
    <w:p w14:paraId="1D24EC0B"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u w:val="single"/>
          <w:lang w:val="lv-LV"/>
        </w:rPr>
      </w:pPr>
      <w:r w:rsidRPr="008938BD">
        <w:rPr>
          <w:rFonts w:ascii="Times New Roman" w:eastAsia="Times New Roman" w:hAnsi="Times New Roman" w:cs="Times New Roman"/>
          <w:color w:val="000000"/>
          <w:sz w:val="24"/>
          <w:szCs w:val="24"/>
          <w:lang w:val="lv-LV"/>
        </w:rPr>
        <w:t xml:space="preserve">Ensher, E. A. (2013). E-mentorings kā kritiska e-mācību pieeja: Sociālās klātbūtnes ietekme uz e-mentoringu. </w:t>
      </w:r>
      <w:r w:rsidRPr="008938BD">
        <w:rPr>
          <w:rFonts w:ascii="Times New Roman" w:eastAsia="Times New Roman" w:hAnsi="Times New Roman" w:cs="Times New Roman"/>
          <w:i/>
          <w:color w:val="000000"/>
          <w:sz w:val="24"/>
          <w:szCs w:val="24"/>
          <w:lang w:val="lv-LV"/>
        </w:rPr>
        <w:t>Communications and Network</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5</w:t>
      </w:r>
      <w:r w:rsidRPr="008938BD">
        <w:rPr>
          <w:rFonts w:ascii="Times New Roman" w:eastAsia="Times New Roman" w:hAnsi="Times New Roman" w:cs="Times New Roman"/>
          <w:color w:val="000000"/>
          <w:sz w:val="24"/>
          <w:szCs w:val="24"/>
          <w:lang w:val="lv-LV"/>
        </w:rPr>
        <w:t xml:space="preserve">(3B), 1-3. DOI: </w:t>
      </w:r>
      <w:hyperlink r:id="rId23">
        <w:r w:rsidRPr="008938BD">
          <w:rPr>
            <w:rFonts w:ascii="Times New Roman" w:eastAsia="Times New Roman" w:hAnsi="Times New Roman" w:cs="Times New Roman"/>
            <w:color w:val="000000"/>
            <w:sz w:val="24"/>
            <w:szCs w:val="24"/>
            <w:u w:val="single"/>
            <w:lang w:val="lv-LV"/>
          </w:rPr>
          <w:t>10.4236/cn.2013.53B1001</w:t>
        </w:r>
      </w:hyperlink>
    </w:p>
    <w:p w14:paraId="2C802C2D"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Ensher, E. A., &amp; Murphy, S. E. (2011). Mentoringa attiecību izaicinājumu skala: Mentoringa posma, veida un dzimuma ietekme. </w:t>
      </w:r>
      <w:r w:rsidRPr="008938BD">
        <w:rPr>
          <w:rFonts w:ascii="Times New Roman" w:eastAsia="Times New Roman" w:hAnsi="Times New Roman" w:cs="Times New Roman"/>
          <w:i/>
          <w:color w:val="000000"/>
          <w:sz w:val="24"/>
          <w:szCs w:val="24"/>
          <w:lang w:val="lv-LV"/>
        </w:rPr>
        <w:t>Journal of Vocational Behavior</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79</w:t>
      </w:r>
      <w:r w:rsidRPr="008938BD">
        <w:rPr>
          <w:rFonts w:ascii="Times New Roman" w:eastAsia="Times New Roman" w:hAnsi="Times New Roman" w:cs="Times New Roman"/>
          <w:color w:val="000000"/>
          <w:sz w:val="24"/>
          <w:szCs w:val="24"/>
          <w:lang w:val="lv-LV"/>
        </w:rPr>
        <w:t xml:space="preserve">(1), 253-266. DOI: </w:t>
      </w:r>
      <w:hyperlink r:id="rId24">
        <w:r w:rsidRPr="008938BD">
          <w:rPr>
            <w:rFonts w:ascii="Times New Roman" w:eastAsia="Times New Roman" w:hAnsi="Times New Roman" w:cs="Times New Roman"/>
            <w:color w:val="000000"/>
            <w:sz w:val="24"/>
            <w:szCs w:val="24"/>
            <w:u w:val="single"/>
            <w:lang w:val="lv-LV"/>
          </w:rPr>
          <w:t>https://doi.org/10.1016/j.jvb.2010.11.008</w:t>
        </w:r>
      </w:hyperlink>
    </w:p>
    <w:p w14:paraId="4C2B8D71"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highlight w:val="white"/>
          <w:u w:val="single"/>
          <w:lang w:val="lv-LV"/>
        </w:rPr>
      </w:pPr>
      <w:r w:rsidRPr="008938BD">
        <w:rPr>
          <w:rFonts w:ascii="Times New Roman" w:eastAsia="Times New Roman" w:hAnsi="Times New Roman" w:cs="Times New Roman"/>
          <w:color w:val="000000"/>
          <w:sz w:val="24"/>
          <w:szCs w:val="24"/>
          <w:highlight w:val="white"/>
          <w:lang w:val="lv-LV"/>
        </w:rPr>
        <w:t xml:space="preserve">Ensher, E. A., Grant-Vallone, E. J., &amp; Marelich, W. D. (2002). Uzskatāmās attieksmes un demogrāfiskās līdzības ietekme uz mentoru atbalstu un apmierinātību, kas gūta no mentoringa </w:t>
      </w:r>
      <w:r w:rsidRPr="008938BD">
        <w:rPr>
          <w:rFonts w:ascii="Times New Roman" w:eastAsia="Times New Roman" w:hAnsi="Times New Roman" w:cs="Times New Roman"/>
          <w:color w:val="000000"/>
          <w:sz w:val="24"/>
          <w:szCs w:val="24"/>
          <w:highlight w:val="white"/>
          <w:lang w:val="lv-LV"/>
        </w:rPr>
        <w:lastRenderedPageBreak/>
        <w:t xml:space="preserve">attiecībām. </w:t>
      </w:r>
      <w:r w:rsidRPr="008938BD">
        <w:rPr>
          <w:rFonts w:ascii="Times New Roman" w:eastAsia="Times New Roman" w:hAnsi="Times New Roman" w:cs="Times New Roman"/>
          <w:i/>
          <w:color w:val="000000"/>
          <w:sz w:val="24"/>
          <w:szCs w:val="24"/>
          <w:highlight w:val="white"/>
          <w:lang w:val="lv-LV"/>
        </w:rPr>
        <w:t>Journal of Applied Social Psychology, 32</w:t>
      </w:r>
      <w:r w:rsidRPr="008938BD">
        <w:rPr>
          <w:rFonts w:ascii="Times New Roman" w:eastAsia="Times New Roman" w:hAnsi="Times New Roman" w:cs="Times New Roman"/>
          <w:color w:val="000000"/>
          <w:sz w:val="24"/>
          <w:szCs w:val="24"/>
          <w:highlight w:val="white"/>
          <w:lang w:val="lv-LV"/>
        </w:rPr>
        <w:t xml:space="preserve">(7), 1407-1430. </w:t>
      </w:r>
      <w:r w:rsidRPr="008938BD">
        <w:rPr>
          <w:rFonts w:ascii="Times New Roman" w:eastAsia="Times New Roman" w:hAnsi="Times New Roman" w:cs="Times New Roman"/>
          <w:color w:val="000000"/>
          <w:sz w:val="24"/>
          <w:szCs w:val="24"/>
          <w:lang w:val="lv-LV"/>
        </w:rPr>
        <w:t xml:space="preserve">DOI: </w:t>
      </w:r>
      <w:hyperlink r:id="rId25">
        <w:r w:rsidRPr="008938BD">
          <w:rPr>
            <w:rFonts w:ascii="Times New Roman" w:eastAsia="Times New Roman" w:hAnsi="Times New Roman" w:cs="Times New Roman"/>
            <w:color w:val="000000"/>
            <w:sz w:val="24"/>
            <w:szCs w:val="24"/>
            <w:highlight w:val="white"/>
            <w:u w:val="single"/>
            <w:lang w:val="lv-LV"/>
          </w:rPr>
          <w:t>https://doi.org/10.1111/j.1559-1816.2002.tb01444.x</w:t>
        </w:r>
      </w:hyperlink>
    </w:p>
    <w:p w14:paraId="3DDE12C0"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Ensher, E. A., Heun, C., &amp; Blanchard, A. (2003). Tiešsaistes mentorings un datorizētā saziņa: New directions in research. </w:t>
      </w:r>
      <w:r w:rsidRPr="008938BD">
        <w:rPr>
          <w:rFonts w:ascii="Times New Roman" w:eastAsia="Times New Roman" w:hAnsi="Times New Roman" w:cs="Times New Roman"/>
          <w:i/>
          <w:color w:val="000000"/>
          <w:sz w:val="24"/>
          <w:szCs w:val="24"/>
          <w:lang w:val="lv-LV"/>
        </w:rPr>
        <w:t>Journal of Vocational Behavior</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63</w:t>
      </w:r>
      <w:r w:rsidRPr="008938BD">
        <w:rPr>
          <w:rFonts w:ascii="Times New Roman" w:eastAsia="Times New Roman" w:hAnsi="Times New Roman" w:cs="Times New Roman"/>
          <w:color w:val="000000"/>
          <w:sz w:val="24"/>
          <w:szCs w:val="24"/>
          <w:lang w:val="lv-LV"/>
        </w:rPr>
        <w:t xml:space="preserve">(2), 264-288. DOI: </w:t>
      </w:r>
      <w:hyperlink r:id="rId26">
        <w:r w:rsidRPr="008938BD">
          <w:rPr>
            <w:rFonts w:ascii="Times New Roman" w:eastAsia="Times New Roman" w:hAnsi="Times New Roman" w:cs="Times New Roman"/>
            <w:color w:val="000000"/>
            <w:sz w:val="24"/>
            <w:szCs w:val="24"/>
            <w:u w:val="single"/>
            <w:lang w:val="lv-LV"/>
          </w:rPr>
          <w:t>https://doi.org/10.1016/S0001-8791(03)00044-7</w:t>
        </w:r>
      </w:hyperlink>
    </w:p>
    <w:p w14:paraId="0B821C68"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Fodeman, D. (2002). Telementorings. </w:t>
      </w:r>
      <w:r w:rsidRPr="008938BD">
        <w:rPr>
          <w:rFonts w:ascii="Times New Roman" w:eastAsia="Times New Roman" w:hAnsi="Times New Roman" w:cs="Times New Roman"/>
          <w:i/>
          <w:color w:val="000000"/>
          <w:sz w:val="24"/>
          <w:szCs w:val="24"/>
          <w:lang w:val="lv-LV"/>
        </w:rPr>
        <w:t>Technology &amp; Learning</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23</w:t>
      </w:r>
      <w:r w:rsidRPr="008938BD">
        <w:rPr>
          <w:rFonts w:ascii="Times New Roman" w:eastAsia="Times New Roman" w:hAnsi="Times New Roman" w:cs="Times New Roman"/>
          <w:color w:val="000000"/>
          <w:sz w:val="24"/>
          <w:szCs w:val="24"/>
          <w:lang w:val="lv-LV"/>
        </w:rPr>
        <w:t xml:space="preserve">(4), 28. </w:t>
      </w:r>
    </w:p>
    <w:p w14:paraId="19886E4B"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Guy, T. (2002). Telementorings: Mentoringa attiecību veidošana 21. gadsimtam. </w:t>
      </w:r>
      <w:r w:rsidRPr="008938BD">
        <w:rPr>
          <w:rFonts w:ascii="Times New Roman" w:eastAsia="Times New Roman" w:hAnsi="Times New Roman" w:cs="Times New Roman"/>
          <w:i/>
          <w:color w:val="000000"/>
          <w:sz w:val="24"/>
          <w:szCs w:val="24"/>
          <w:lang w:val="lv-LV"/>
        </w:rPr>
        <w:t>Critical perspectives on mentoring: Trends and issues</w:t>
      </w:r>
      <w:r w:rsidRPr="008938BD">
        <w:rPr>
          <w:rFonts w:ascii="Times New Roman" w:eastAsia="Times New Roman" w:hAnsi="Times New Roman" w:cs="Times New Roman"/>
          <w:color w:val="000000"/>
          <w:sz w:val="24"/>
          <w:szCs w:val="24"/>
          <w:lang w:val="lv-LV"/>
        </w:rPr>
        <w:t>, 27-37. Colombus, CA: Ohio State University.</w:t>
      </w:r>
    </w:p>
    <w:p w14:paraId="21FBE2AE"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Haas, A., Tulley, C., &amp; Blair, K. (2002). Mentori pret meistariem: Sieviešu un meiteņu stāstījumi par (pār)sarunām rakstīšanas telpās, kas bāzētas tīmeklī. </w:t>
      </w:r>
      <w:r w:rsidRPr="008938BD">
        <w:rPr>
          <w:rFonts w:ascii="Times New Roman" w:eastAsia="Times New Roman" w:hAnsi="Times New Roman" w:cs="Times New Roman"/>
          <w:i/>
          <w:color w:val="000000"/>
          <w:sz w:val="24"/>
          <w:szCs w:val="24"/>
          <w:lang w:val="lv-LV"/>
        </w:rPr>
        <w:t>Computers and Composition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19</w:t>
      </w:r>
      <w:r w:rsidRPr="008938BD">
        <w:rPr>
          <w:rFonts w:ascii="Times New Roman" w:eastAsia="Times New Roman" w:hAnsi="Times New Roman" w:cs="Times New Roman"/>
          <w:color w:val="000000"/>
          <w:sz w:val="24"/>
          <w:szCs w:val="24"/>
          <w:lang w:val="lv-LV"/>
        </w:rPr>
        <w:t xml:space="preserve">(3), 231-249. DOI: </w:t>
      </w:r>
      <w:hyperlink r:id="rId27">
        <w:r w:rsidRPr="008938BD">
          <w:rPr>
            <w:rFonts w:ascii="Times New Roman" w:eastAsia="Times New Roman" w:hAnsi="Times New Roman" w:cs="Times New Roman"/>
            <w:color w:val="000000"/>
            <w:sz w:val="24"/>
            <w:szCs w:val="24"/>
            <w:u w:val="single"/>
            <w:lang w:val="lv-LV"/>
          </w:rPr>
          <w:t>https://doi.org/10.1016/S8755-4615(02)00128-7</w:t>
        </w:r>
      </w:hyperlink>
    </w:p>
    <w:p w14:paraId="5733DFDD"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Hamilton, B. A., &amp; Scandura, T. A. (2003). E-Mentorings: T.: Implications for organizational learning and development in a wired world. </w:t>
      </w:r>
      <w:r w:rsidRPr="008938BD">
        <w:rPr>
          <w:rFonts w:ascii="Times New Roman" w:eastAsia="Times New Roman" w:hAnsi="Times New Roman" w:cs="Times New Roman"/>
          <w:i/>
          <w:color w:val="000000"/>
          <w:sz w:val="24"/>
          <w:szCs w:val="24"/>
          <w:lang w:val="lv-LV"/>
        </w:rPr>
        <w:t>Organizational Dynamics</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31</w:t>
      </w:r>
      <w:r w:rsidRPr="008938BD">
        <w:rPr>
          <w:rFonts w:ascii="Times New Roman" w:eastAsia="Times New Roman" w:hAnsi="Times New Roman" w:cs="Times New Roman"/>
          <w:color w:val="000000"/>
          <w:sz w:val="24"/>
          <w:szCs w:val="24"/>
          <w:lang w:val="lv-LV"/>
        </w:rPr>
        <w:t>(4), 388-402.</w:t>
      </w:r>
    </w:p>
    <w:p w14:paraId="7C1FF307"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Headlam-Wells, J. (2004). E-mentorings topošajām vadītājām. </w:t>
      </w:r>
      <w:r w:rsidRPr="008938BD">
        <w:rPr>
          <w:rFonts w:ascii="Times New Roman" w:eastAsia="Times New Roman" w:hAnsi="Times New Roman" w:cs="Times New Roman"/>
          <w:i/>
          <w:color w:val="000000"/>
          <w:sz w:val="24"/>
          <w:szCs w:val="24"/>
          <w:lang w:val="lv-LV"/>
        </w:rPr>
        <w:t>Women in Management Review, 19</w:t>
      </w:r>
      <w:r w:rsidRPr="008938BD">
        <w:rPr>
          <w:rFonts w:ascii="Times New Roman" w:eastAsia="Times New Roman" w:hAnsi="Times New Roman" w:cs="Times New Roman"/>
          <w:color w:val="000000"/>
          <w:sz w:val="24"/>
          <w:szCs w:val="24"/>
          <w:lang w:val="lv-LV"/>
        </w:rPr>
        <w:t xml:space="preserve">(4), 212-218. DOI: </w:t>
      </w:r>
      <w:hyperlink r:id="rId28">
        <w:r w:rsidRPr="008938BD">
          <w:rPr>
            <w:rFonts w:ascii="Times New Roman" w:eastAsia="Times New Roman" w:hAnsi="Times New Roman" w:cs="Times New Roman"/>
            <w:color w:val="000000"/>
            <w:sz w:val="24"/>
            <w:szCs w:val="24"/>
            <w:u w:val="single"/>
            <w:lang w:val="lv-LV"/>
          </w:rPr>
          <w:t>https://doi.org/10.1108/09649420410541281</w:t>
        </w:r>
      </w:hyperlink>
    </w:p>
    <w:p w14:paraId="70BB5A43"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bookmarkStart w:id="9" w:name="_heading=h.1t3h5sf" w:colFirst="0" w:colLast="0"/>
      <w:bookmarkEnd w:id="9"/>
      <w:r w:rsidRPr="008938BD">
        <w:rPr>
          <w:rFonts w:ascii="Times New Roman" w:eastAsia="Times New Roman" w:hAnsi="Times New Roman" w:cs="Times New Roman"/>
          <w:color w:val="000000"/>
          <w:sz w:val="24"/>
          <w:szCs w:val="24"/>
          <w:lang w:val="lv-LV"/>
        </w:rPr>
        <w:t xml:space="preserve">Headlam-Wells, J., Gosland, J., &amp; Craig, J. (2005). "Tīmeklī ir maģija": e-mentorings sieviešu karjeras attīstībai. </w:t>
      </w:r>
      <w:r w:rsidRPr="008938BD">
        <w:rPr>
          <w:rFonts w:ascii="Times New Roman" w:eastAsia="Times New Roman" w:hAnsi="Times New Roman" w:cs="Times New Roman"/>
          <w:i/>
          <w:color w:val="000000"/>
          <w:sz w:val="24"/>
          <w:szCs w:val="24"/>
          <w:lang w:val="lv-LV"/>
        </w:rPr>
        <w:t>Career Development International, 10</w:t>
      </w:r>
      <w:r w:rsidRPr="008938BD">
        <w:rPr>
          <w:rFonts w:ascii="Times New Roman" w:eastAsia="Times New Roman" w:hAnsi="Times New Roman" w:cs="Times New Roman"/>
          <w:color w:val="000000"/>
          <w:sz w:val="24"/>
          <w:szCs w:val="24"/>
          <w:lang w:val="lv-LV"/>
        </w:rPr>
        <w:t>(6/7), 444-459.</w:t>
      </w:r>
    </w:p>
    <w:p w14:paraId="5E82ACF5"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Higgins, M. C., &amp; Thomas, D. A. (2001). Konstelācijas un karjeras: M.: Konstelācijas un konstelācijas. </w:t>
      </w:r>
      <w:r w:rsidRPr="008938BD">
        <w:rPr>
          <w:rFonts w:ascii="Times New Roman" w:eastAsia="Times New Roman" w:hAnsi="Times New Roman" w:cs="Times New Roman"/>
          <w:i/>
          <w:color w:val="000000"/>
          <w:sz w:val="24"/>
          <w:szCs w:val="24"/>
          <w:lang w:val="lv-LV"/>
        </w:rPr>
        <w:t>Journal of Organizational Behavior: The International Journal of Industrial, Occupational and Organizational Psychology and Behavior, 22</w:t>
      </w:r>
      <w:r w:rsidRPr="008938BD">
        <w:rPr>
          <w:rFonts w:ascii="Times New Roman" w:eastAsia="Times New Roman" w:hAnsi="Times New Roman" w:cs="Times New Roman"/>
          <w:color w:val="000000"/>
          <w:sz w:val="24"/>
          <w:szCs w:val="24"/>
          <w:lang w:val="lv-LV"/>
        </w:rPr>
        <w:t xml:space="preserve">(3), 223-247. DOI: </w:t>
      </w:r>
      <w:hyperlink r:id="rId29">
        <w:r w:rsidRPr="008938BD">
          <w:rPr>
            <w:rFonts w:ascii="Times New Roman" w:eastAsia="Times New Roman" w:hAnsi="Times New Roman" w:cs="Times New Roman"/>
            <w:color w:val="000000"/>
            <w:sz w:val="24"/>
            <w:szCs w:val="24"/>
            <w:u w:val="single"/>
            <w:lang w:val="lv-LV"/>
          </w:rPr>
          <w:t>https://doi.org/10.1002/job.66</w:t>
        </w:r>
      </w:hyperlink>
    </w:p>
    <w:p w14:paraId="56320D24"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Johnson, R., &amp; Brown, K. G. (Nākotnē). E-mācības. In G. Hertel, D. L. Stone, R. Johnson, &amp; J. Passmore (Eds.), </w:t>
      </w:r>
      <w:r w:rsidRPr="008938BD">
        <w:rPr>
          <w:rFonts w:ascii="Times New Roman" w:eastAsia="Times New Roman" w:hAnsi="Times New Roman" w:cs="Times New Roman"/>
          <w:i/>
          <w:color w:val="000000"/>
          <w:sz w:val="24"/>
          <w:szCs w:val="24"/>
          <w:lang w:val="lv-LV"/>
        </w:rPr>
        <w:t>Handbook of the psychology of the Internet at work</w:t>
      </w:r>
      <w:r w:rsidRPr="008938BD">
        <w:rPr>
          <w:rFonts w:ascii="Times New Roman" w:eastAsia="Times New Roman" w:hAnsi="Times New Roman" w:cs="Times New Roman"/>
          <w:color w:val="000000"/>
          <w:sz w:val="24"/>
          <w:szCs w:val="24"/>
          <w:lang w:val="lv-LV"/>
        </w:rPr>
        <w:t>. London: Wiley/Blackwell.</w:t>
      </w:r>
    </w:p>
    <w:p w14:paraId="592F0B9F"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bookmarkStart w:id="10" w:name="_heading=h.4d34og8" w:colFirst="0" w:colLast="0"/>
      <w:bookmarkEnd w:id="10"/>
      <w:r w:rsidRPr="008938BD">
        <w:rPr>
          <w:rFonts w:ascii="Times New Roman" w:eastAsia="Times New Roman" w:hAnsi="Times New Roman" w:cs="Times New Roman"/>
          <w:color w:val="000000"/>
          <w:sz w:val="24"/>
          <w:szCs w:val="24"/>
          <w:lang w:val="lv-LV"/>
        </w:rPr>
        <w:t xml:space="preserve">Kahraman, M., &amp; Kuzu A. (2016). E-mentorings pirmsdienesta skolotāju profesionālajai pilnveidei: A case study. </w:t>
      </w:r>
      <w:r w:rsidRPr="008938BD">
        <w:rPr>
          <w:rFonts w:ascii="Times New Roman" w:eastAsia="Times New Roman" w:hAnsi="Times New Roman" w:cs="Times New Roman"/>
          <w:i/>
          <w:color w:val="000000"/>
          <w:sz w:val="24"/>
          <w:szCs w:val="24"/>
          <w:lang w:val="lv-LV"/>
        </w:rPr>
        <w:t>Turkish online journal of distance education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17</w:t>
      </w:r>
      <w:r w:rsidRPr="008938BD">
        <w:rPr>
          <w:rFonts w:ascii="Times New Roman" w:eastAsia="Times New Roman" w:hAnsi="Times New Roman" w:cs="Times New Roman"/>
          <w:color w:val="000000"/>
          <w:sz w:val="24"/>
          <w:szCs w:val="24"/>
          <w:lang w:val="lv-LV"/>
        </w:rPr>
        <w:t xml:space="preserve">(3). DOI: </w:t>
      </w:r>
      <w:hyperlink r:id="rId30">
        <w:r w:rsidRPr="008938BD">
          <w:rPr>
            <w:rFonts w:ascii="Times New Roman" w:eastAsia="Times New Roman" w:hAnsi="Times New Roman" w:cs="Times New Roman"/>
            <w:color w:val="000000"/>
            <w:sz w:val="24"/>
            <w:szCs w:val="24"/>
            <w:u w:val="single"/>
            <w:lang w:val="lv-LV"/>
          </w:rPr>
          <w:t>https://doi.org/10.17718/tojde.19973</w:t>
        </w:r>
      </w:hyperlink>
    </w:p>
    <w:p w14:paraId="7CDDC207"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Kasprisin, C. A., Single, P. B., Single, R. M., &amp; Muller, C. B. (2003). Būvējot labāku tiltu: Testing e-training to improve e-mentoring programmes in higher education. </w:t>
      </w:r>
      <w:r w:rsidRPr="008938BD">
        <w:rPr>
          <w:rFonts w:ascii="Times New Roman" w:eastAsia="Times New Roman" w:hAnsi="Times New Roman" w:cs="Times New Roman"/>
          <w:i/>
          <w:color w:val="000000"/>
          <w:sz w:val="24"/>
          <w:szCs w:val="24"/>
          <w:lang w:val="lv-LV"/>
        </w:rPr>
        <w:t>Mentoring and Tutoring</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11</w:t>
      </w:r>
      <w:r w:rsidRPr="008938BD">
        <w:rPr>
          <w:rFonts w:ascii="Times New Roman" w:eastAsia="Times New Roman" w:hAnsi="Times New Roman" w:cs="Times New Roman"/>
          <w:color w:val="000000"/>
          <w:sz w:val="24"/>
          <w:szCs w:val="24"/>
          <w:lang w:val="lv-LV"/>
        </w:rPr>
        <w:t xml:space="preserve">(1), 67-78. DOI: </w:t>
      </w:r>
      <w:hyperlink r:id="rId31">
        <w:r w:rsidRPr="008938BD">
          <w:rPr>
            <w:rFonts w:ascii="Times New Roman" w:eastAsia="Times New Roman" w:hAnsi="Times New Roman" w:cs="Times New Roman"/>
            <w:color w:val="000000"/>
            <w:sz w:val="24"/>
            <w:szCs w:val="24"/>
            <w:u w:val="single"/>
            <w:lang w:val="lv-LV"/>
          </w:rPr>
          <w:t>https://doi.org/10.1080/1361126032000054817</w:t>
        </w:r>
      </w:hyperlink>
    </w:p>
    <w:p w14:paraId="62697CA1"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lastRenderedPageBreak/>
        <w:t xml:space="preserve">Kaufman, M. R., Casella, A., Wiginton, J. M., Xu, W., DuBois, D. L., Arrington-Sanders, R., ... &amp; Levine, D. (2020). Mentorings jauniem afroamerikāņu vīriešiem un transseksuālām sievietēm, kurām ir dzimumattiecības ar vīriešiem, par seksuālo veselību: Mentoriem paredzēta HIV mobilas veselības intervences formatīvā izpēte. </w:t>
      </w:r>
      <w:r w:rsidRPr="008938BD">
        <w:rPr>
          <w:rFonts w:ascii="Times New Roman" w:eastAsia="Times New Roman" w:hAnsi="Times New Roman" w:cs="Times New Roman"/>
          <w:i/>
          <w:color w:val="000000"/>
          <w:sz w:val="24"/>
          <w:szCs w:val="24"/>
          <w:lang w:val="lv-LV"/>
        </w:rPr>
        <w:t>JMIR formative research</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4</w:t>
      </w:r>
      <w:r w:rsidRPr="008938BD">
        <w:rPr>
          <w:rFonts w:ascii="Times New Roman" w:eastAsia="Times New Roman" w:hAnsi="Times New Roman" w:cs="Times New Roman"/>
          <w:color w:val="000000"/>
          <w:sz w:val="24"/>
          <w:szCs w:val="24"/>
          <w:lang w:val="lv-LV"/>
        </w:rPr>
        <w:t xml:space="preserve">(12), e17317. DOI: </w:t>
      </w:r>
      <w:hyperlink r:id="rId32">
        <w:r w:rsidRPr="008938BD">
          <w:rPr>
            <w:rFonts w:ascii="Times New Roman" w:eastAsia="Times New Roman" w:hAnsi="Times New Roman" w:cs="Times New Roman"/>
            <w:color w:val="000000"/>
            <w:sz w:val="24"/>
            <w:szCs w:val="24"/>
            <w:u w:val="single"/>
            <w:lang w:val="lv-LV"/>
          </w:rPr>
          <w:t xml:space="preserve">10.2196/17317 </w:t>
        </w:r>
      </w:hyperlink>
    </w:p>
    <w:p w14:paraId="03DF1086"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Kirk, J. J., &amp; Olinger, J. (2003). </w:t>
      </w:r>
      <w:r w:rsidRPr="008938BD">
        <w:rPr>
          <w:rFonts w:ascii="Times New Roman" w:eastAsia="Times New Roman" w:hAnsi="Times New Roman" w:cs="Times New Roman"/>
          <w:i/>
          <w:color w:val="000000"/>
          <w:sz w:val="24"/>
          <w:szCs w:val="24"/>
          <w:lang w:val="lv-LV"/>
        </w:rPr>
        <w:t>No tradicionālā uz virtuālo mentoringu</w:t>
      </w:r>
      <w:r w:rsidRPr="008938BD">
        <w:rPr>
          <w:rFonts w:ascii="Times New Roman" w:eastAsia="Times New Roman" w:hAnsi="Times New Roman" w:cs="Times New Roman"/>
          <w:color w:val="000000"/>
          <w:sz w:val="24"/>
          <w:szCs w:val="24"/>
          <w:lang w:val="lv-LV"/>
        </w:rPr>
        <w:t xml:space="preserve">. Pieejams: </w:t>
      </w:r>
      <w:hyperlink r:id="rId33">
        <w:r w:rsidRPr="008938BD">
          <w:rPr>
            <w:rFonts w:ascii="Times New Roman" w:eastAsia="Times New Roman" w:hAnsi="Times New Roman" w:cs="Times New Roman"/>
            <w:color w:val="000000"/>
            <w:sz w:val="24"/>
            <w:szCs w:val="24"/>
            <w:u w:val="single"/>
            <w:lang w:val="lv-LV"/>
          </w:rPr>
          <w:t>http://eric.ed.gov/?id=ED475467.</w:t>
        </w:r>
      </w:hyperlink>
    </w:p>
    <w:p w14:paraId="1F89849A"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Knouse, S. B. (2001). Virtuālie mentori: Mentorings internetā. </w:t>
      </w:r>
      <w:r w:rsidRPr="008938BD">
        <w:rPr>
          <w:rFonts w:ascii="Times New Roman" w:eastAsia="Times New Roman" w:hAnsi="Times New Roman" w:cs="Times New Roman"/>
          <w:i/>
          <w:color w:val="000000"/>
          <w:sz w:val="24"/>
          <w:szCs w:val="24"/>
          <w:lang w:val="lv-LV"/>
        </w:rPr>
        <w:t>Journal of Employment Counseling</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38</w:t>
      </w:r>
      <w:r w:rsidRPr="008938BD">
        <w:rPr>
          <w:rFonts w:ascii="Times New Roman" w:eastAsia="Times New Roman" w:hAnsi="Times New Roman" w:cs="Times New Roman"/>
          <w:color w:val="000000"/>
          <w:sz w:val="24"/>
          <w:szCs w:val="24"/>
          <w:lang w:val="lv-LV"/>
        </w:rPr>
        <w:t xml:space="preserve">(4), 162-169. DOI: </w:t>
      </w:r>
      <w:hyperlink r:id="rId34">
        <w:r w:rsidRPr="008938BD">
          <w:rPr>
            <w:rFonts w:ascii="Times New Roman" w:eastAsia="Times New Roman" w:hAnsi="Times New Roman" w:cs="Times New Roman"/>
            <w:color w:val="000000"/>
            <w:sz w:val="24"/>
            <w:szCs w:val="24"/>
            <w:u w:val="single"/>
            <w:lang w:val="lv-LV"/>
          </w:rPr>
          <w:t>https://doi.org/10.1002/j.2161-1920.2001.tb00498.x</w:t>
        </w:r>
      </w:hyperlink>
    </w:p>
    <w:p w14:paraId="79B0C9F4"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Kuzu, A., Perchiazzi, M., &amp; Kahraman, M. (2012). Elektronik mentorluk platformlari [Elektroniskās mentoringa platformas]. In </w:t>
      </w:r>
      <w:r w:rsidRPr="008938BD">
        <w:rPr>
          <w:rFonts w:ascii="Times New Roman" w:eastAsia="Times New Roman" w:hAnsi="Times New Roman" w:cs="Times New Roman"/>
          <w:i/>
          <w:color w:val="000000"/>
          <w:sz w:val="24"/>
          <w:szCs w:val="24"/>
          <w:lang w:val="lv-LV"/>
        </w:rPr>
        <w:t>6. starptautiskā datorikas un mācību tehnoloģiju simpozija kopsavilkumu grāmata (</w:t>
      </w:r>
      <w:r w:rsidRPr="008938BD">
        <w:rPr>
          <w:rFonts w:ascii="Times New Roman" w:eastAsia="Times New Roman" w:hAnsi="Times New Roman" w:cs="Times New Roman"/>
          <w:color w:val="000000"/>
          <w:sz w:val="24"/>
          <w:szCs w:val="24"/>
          <w:lang w:val="lv-LV"/>
        </w:rPr>
        <w:t>Nr. s 265).</w:t>
      </w:r>
    </w:p>
    <w:p w14:paraId="0E4096D2"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Lamb, P., &amp; Aldous, D. (2014). E-mentoringa loma apdāvināto un talantīgo skolēnu pedagoģiskās pieredzes izcelšanā fiziskajā izglītībā. </w:t>
      </w:r>
      <w:r w:rsidRPr="008938BD">
        <w:rPr>
          <w:rFonts w:ascii="Times New Roman" w:eastAsia="Times New Roman" w:hAnsi="Times New Roman" w:cs="Times New Roman"/>
          <w:i/>
          <w:color w:val="000000"/>
          <w:sz w:val="24"/>
          <w:szCs w:val="24"/>
          <w:lang w:val="lv-LV"/>
        </w:rPr>
        <w:t>Physical education and sport pedagogy</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19</w:t>
      </w:r>
      <w:r w:rsidRPr="008938BD">
        <w:rPr>
          <w:rFonts w:ascii="Times New Roman" w:eastAsia="Times New Roman" w:hAnsi="Times New Roman" w:cs="Times New Roman"/>
          <w:color w:val="000000"/>
          <w:sz w:val="24"/>
          <w:szCs w:val="24"/>
          <w:lang w:val="lv-LV"/>
        </w:rPr>
        <w:t xml:space="preserve">(3), 301-319. DOI: </w:t>
      </w:r>
      <w:hyperlink r:id="rId35">
        <w:r w:rsidRPr="008938BD">
          <w:rPr>
            <w:rFonts w:ascii="Times New Roman" w:eastAsia="Times New Roman" w:hAnsi="Times New Roman" w:cs="Times New Roman"/>
            <w:color w:val="000000"/>
            <w:sz w:val="24"/>
            <w:szCs w:val="24"/>
            <w:u w:val="single"/>
            <w:lang w:val="lv-LV"/>
          </w:rPr>
          <w:t>https://doi.org/10.1080/17408989.2012.761682</w:t>
        </w:r>
      </w:hyperlink>
    </w:p>
    <w:p w14:paraId="5EE6AF75"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Leck, J. D., &amp; Wood, P. M. (2013). Uzticības veidošana e-mentoringa jomā: pētniecības programma. </w:t>
      </w:r>
      <w:r w:rsidRPr="008938BD">
        <w:rPr>
          <w:rFonts w:ascii="Times New Roman" w:eastAsia="Times New Roman" w:hAnsi="Times New Roman" w:cs="Times New Roman"/>
          <w:i/>
          <w:color w:val="000000"/>
          <w:sz w:val="24"/>
          <w:szCs w:val="24"/>
          <w:lang w:val="lv-LV"/>
        </w:rPr>
        <w:t>American Journal of Industrial and Business Management</w:t>
      </w:r>
      <w:r w:rsidRPr="008938BD">
        <w:rPr>
          <w:rFonts w:ascii="Times New Roman" w:eastAsia="Times New Roman" w:hAnsi="Times New Roman" w:cs="Times New Roman"/>
          <w:color w:val="000000"/>
          <w:sz w:val="24"/>
          <w:szCs w:val="24"/>
          <w:lang w:val="lv-LV"/>
        </w:rPr>
        <w:t xml:space="preserve">, Vol.3 No.1. </w:t>
      </w:r>
      <w:hyperlink r:id="rId36">
        <w:r w:rsidRPr="008938BD">
          <w:rPr>
            <w:rFonts w:ascii="Times New Roman" w:eastAsia="Times New Roman" w:hAnsi="Times New Roman" w:cs="Times New Roman"/>
            <w:color w:val="000000"/>
            <w:sz w:val="24"/>
            <w:szCs w:val="24"/>
            <w:u w:val="single"/>
            <w:lang w:val="lv-LV"/>
          </w:rPr>
          <w:t>DOI: 10.4236/ajibm.2013.31013</w:t>
        </w:r>
      </w:hyperlink>
    </w:p>
    <w:p w14:paraId="52E60C0C"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Mahayosnand, P. P., Zanders, L., Sabra, Z. M., Essa, S., Ahmed, S., Bermejo, D. M., ... &amp; Ablay, S. (2021). E-mentoring female underrepresented public health student researchers: supporting a more diverse postpandemic workforce. </w:t>
      </w:r>
      <w:r w:rsidRPr="008938BD">
        <w:rPr>
          <w:rFonts w:ascii="Times New Roman" w:eastAsia="Times New Roman" w:hAnsi="Times New Roman" w:cs="Times New Roman"/>
          <w:i/>
          <w:color w:val="000000"/>
          <w:sz w:val="24"/>
          <w:szCs w:val="24"/>
          <w:lang w:val="lv-LV"/>
        </w:rPr>
        <w:t>Health security</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19</w:t>
      </w:r>
      <w:r w:rsidRPr="008938BD">
        <w:rPr>
          <w:rFonts w:ascii="Times New Roman" w:eastAsia="Times New Roman" w:hAnsi="Times New Roman" w:cs="Times New Roman"/>
          <w:color w:val="000000"/>
          <w:sz w:val="24"/>
          <w:szCs w:val="24"/>
          <w:lang w:val="lv-LV"/>
        </w:rPr>
        <w:t xml:space="preserve">(S1), S-72. DOI: </w:t>
      </w:r>
      <w:hyperlink r:id="rId37">
        <w:r w:rsidRPr="008938BD">
          <w:rPr>
            <w:rFonts w:ascii="Times New Roman" w:eastAsia="Times New Roman" w:hAnsi="Times New Roman" w:cs="Times New Roman"/>
            <w:color w:val="000000"/>
            <w:sz w:val="24"/>
            <w:szCs w:val="24"/>
            <w:u w:val="single"/>
            <w:lang w:val="lv-LV"/>
          </w:rPr>
          <w:t>https://doi.org/10.1089/hs.2021.0042</w:t>
        </w:r>
      </w:hyperlink>
    </w:p>
    <w:p w14:paraId="5E68FB74"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Mahayosnand, P., &amp; Bermejo, D. M. (2021). E-mentoringa studentiem pētniekiem labākā prakse - pamācības un rīki lielākai efektivitātei un lietderībai. DOI: </w:t>
      </w:r>
      <w:hyperlink r:id="rId38">
        <w:r w:rsidRPr="008938BD">
          <w:rPr>
            <w:rFonts w:ascii="Times New Roman" w:eastAsia="Times New Roman" w:hAnsi="Times New Roman" w:cs="Times New Roman"/>
            <w:color w:val="000000"/>
            <w:sz w:val="24"/>
            <w:szCs w:val="24"/>
            <w:u w:val="single"/>
            <w:lang w:val="lv-LV"/>
          </w:rPr>
          <w:t>10.31235/osf.io/2pzux</w:t>
        </w:r>
      </w:hyperlink>
    </w:p>
    <w:p w14:paraId="7C837BD6"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Megginson, D. (2006). Mentorings darbībā: A practical guide. </w:t>
      </w:r>
      <w:r w:rsidRPr="008938BD">
        <w:rPr>
          <w:rFonts w:ascii="Times New Roman" w:eastAsia="Times New Roman" w:hAnsi="Times New Roman" w:cs="Times New Roman"/>
          <w:i/>
          <w:color w:val="000000"/>
          <w:sz w:val="24"/>
          <w:szCs w:val="24"/>
          <w:lang w:val="lv-LV"/>
        </w:rPr>
        <w:t>Human Resource Management International Digest</w:t>
      </w:r>
      <w:r w:rsidRPr="008938BD">
        <w:rPr>
          <w:rFonts w:ascii="Times New Roman" w:eastAsia="Times New Roman" w:hAnsi="Times New Roman" w:cs="Times New Roman"/>
          <w:color w:val="000000"/>
          <w:sz w:val="24"/>
          <w:szCs w:val="24"/>
          <w:lang w:val="lv-LV"/>
        </w:rPr>
        <w:t xml:space="preserve">. DOI: </w:t>
      </w:r>
      <w:hyperlink r:id="rId39">
        <w:r w:rsidRPr="008938BD">
          <w:rPr>
            <w:rFonts w:ascii="Times New Roman" w:eastAsia="Times New Roman" w:hAnsi="Times New Roman" w:cs="Times New Roman"/>
            <w:color w:val="000000"/>
            <w:sz w:val="24"/>
            <w:szCs w:val="24"/>
            <w:u w:val="single"/>
            <w:lang w:val="lv-LV"/>
          </w:rPr>
          <w:t>https://doi.org/10.1108/hrmid.2006.04414gae.002</w:t>
        </w:r>
      </w:hyperlink>
    </w:p>
    <w:p w14:paraId="5B32B3C1"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Murphy, W. M. (2011). No e-mentoringa uz jaukto mentoringu: studentu attīstības uzsākšanas un mentoru apmierinātības palielināšana. </w:t>
      </w:r>
      <w:r w:rsidRPr="008938BD">
        <w:rPr>
          <w:rFonts w:ascii="Times New Roman" w:eastAsia="Times New Roman" w:hAnsi="Times New Roman" w:cs="Times New Roman"/>
          <w:i/>
          <w:color w:val="000000"/>
          <w:sz w:val="24"/>
          <w:szCs w:val="24"/>
          <w:lang w:val="lv-LV"/>
        </w:rPr>
        <w:t>Academy of Management Learning &amp; Education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10</w:t>
      </w:r>
      <w:r w:rsidRPr="008938BD">
        <w:rPr>
          <w:rFonts w:ascii="Times New Roman" w:eastAsia="Times New Roman" w:hAnsi="Times New Roman" w:cs="Times New Roman"/>
          <w:color w:val="000000"/>
          <w:sz w:val="24"/>
          <w:szCs w:val="24"/>
          <w:lang w:val="lv-LV"/>
        </w:rPr>
        <w:t xml:space="preserve">(4), 606-622. DOI: </w:t>
      </w:r>
      <w:hyperlink r:id="rId40">
        <w:r w:rsidRPr="008938BD">
          <w:rPr>
            <w:rFonts w:ascii="Times New Roman" w:eastAsia="Times New Roman" w:hAnsi="Times New Roman" w:cs="Times New Roman"/>
            <w:color w:val="000000"/>
            <w:sz w:val="24"/>
            <w:szCs w:val="24"/>
            <w:u w:val="single"/>
            <w:lang w:val="lv-LV"/>
          </w:rPr>
          <w:t>https://doi.org/10.5465/amle.2010.0090</w:t>
        </w:r>
      </w:hyperlink>
    </w:p>
    <w:p w14:paraId="4326EC6C"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bookmarkStart w:id="11" w:name="_heading=h.2s8eyo1" w:colFirst="0" w:colLast="0"/>
      <w:bookmarkEnd w:id="11"/>
      <w:r w:rsidRPr="008938BD">
        <w:rPr>
          <w:rFonts w:ascii="Times New Roman" w:eastAsia="Times New Roman" w:hAnsi="Times New Roman" w:cs="Times New Roman"/>
          <w:color w:val="000000"/>
          <w:sz w:val="24"/>
          <w:szCs w:val="24"/>
          <w:lang w:val="lv-LV"/>
        </w:rPr>
        <w:lastRenderedPageBreak/>
        <w:t xml:space="preserve">Neely, A. R., Cotton, J., &amp; Neely, A. D. (2017). E-mentorings: A model and review of the literature. </w:t>
      </w:r>
      <w:r w:rsidRPr="008938BD">
        <w:rPr>
          <w:rFonts w:ascii="Times New Roman" w:eastAsia="Times New Roman" w:hAnsi="Times New Roman" w:cs="Times New Roman"/>
          <w:i/>
          <w:color w:val="000000"/>
          <w:sz w:val="24"/>
          <w:szCs w:val="24"/>
          <w:lang w:val="lv-LV"/>
        </w:rPr>
        <w:t>AIS Transactions on Human-Computer Interaction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9</w:t>
      </w:r>
      <w:r w:rsidRPr="008938BD">
        <w:rPr>
          <w:rFonts w:ascii="Times New Roman" w:eastAsia="Times New Roman" w:hAnsi="Times New Roman" w:cs="Times New Roman"/>
          <w:color w:val="000000"/>
          <w:sz w:val="24"/>
          <w:szCs w:val="24"/>
          <w:lang w:val="lv-LV"/>
        </w:rPr>
        <w:t xml:space="preserve">(3), 220-242. DOI: </w:t>
      </w:r>
      <w:hyperlink r:id="rId41">
        <w:r w:rsidRPr="008938BD">
          <w:rPr>
            <w:rFonts w:ascii="Times New Roman" w:eastAsia="Times New Roman" w:hAnsi="Times New Roman" w:cs="Times New Roman"/>
            <w:color w:val="000000"/>
            <w:sz w:val="24"/>
            <w:szCs w:val="24"/>
            <w:u w:val="single"/>
            <w:lang w:val="lv-LV"/>
          </w:rPr>
          <w:t>10.17705/1thci.00096</w:t>
        </w:r>
      </w:hyperlink>
    </w:p>
    <w:p w14:paraId="4748C7FF"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Passmore (Eds.), </w:t>
      </w:r>
      <w:r w:rsidRPr="008938BD">
        <w:rPr>
          <w:rFonts w:ascii="Times New Roman" w:eastAsia="Times New Roman" w:hAnsi="Times New Roman" w:cs="Times New Roman"/>
          <w:i/>
          <w:color w:val="000000"/>
          <w:sz w:val="24"/>
          <w:szCs w:val="24"/>
          <w:lang w:val="lv-LV"/>
        </w:rPr>
        <w:t xml:space="preserve">Handbook of the psychology of the Internet at work. </w:t>
      </w:r>
      <w:r w:rsidRPr="008938BD">
        <w:rPr>
          <w:rFonts w:ascii="Times New Roman" w:eastAsia="Times New Roman" w:hAnsi="Times New Roman" w:cs="Times New Roman"/>
          <w:color w:val="000000"/>
          <w:sz w:val="24"/>
          <w:szCs w:val="24"/>
          <w:lang w:val="lv-LV"/>
        </w:rPr>
        <w:t>London: Wiley/Blackwell</w:t>
      </w:r>
    </w:p>
    <w:p w14:paraId="4E2D5688"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Perren, L. (2003). E-mentoringa loma uzņēmējdarbības izglītībā un atbalstā: akadēmiskās literatūras metaapskats. </w:t>
      </w:r>
      <w:r w:rsidRPr="008938BD">
        <w:rPr>
          <w:rFonts w:ascii="Times New Roman" w:eastAsia="Times New Roman" w:hAnsi="Times New Roman" w:cs="Times New Roman"/>
          <w:i/>
          <w:color w:val="000000"/>
          <w:sz w:val="24"/>
          <w:szCs w:val="24"/>
          <w:lang w:val="lv-LV"/>
        </w:rPr>
        <w:t>Education+ Training, 45</w:t>
      </w:r>
      <w:r w:rsidRPr="008938BD">
        <w:rPr>
          <w:rFonts w:ascii="Times New Roman" w:eastAsia="Times New Roman" w:hAnsi="Times New Roman" w:cs="Times New Roman"/>
          <w:color w:val="000000"/>
          <w:sz w:val="24"/>
          <w:szCs w:val="24"/>
          <w:lang w:val="lv-LV"/>
        </w:rPr>
        <w:t xml:space="preserve">(8/9), 517-525. DOI: </w:t>
      </w:r>
      <w:hyperlink r:id="rId42">
        <w:r w:rsidRPr="008938BD">
          <w:rPr>
            <w:rFonts w:ascii="Times New Roman" w:eastAsia="Times New Roman" w:hAnsi="Times New Roman" w:cs="Times New Roman"/>
            <w:color w:val="000000"/>
            <w:sz w:val="24"/>
            <w:szCs w:val="24"/>
            <w:u w:val="single"/>
            <w:lang w:val="lv-LV"/>
          </w:rPr>
          <w:t>https://doi.org/10.1108/00400910310508900</w:t>
        </w:r>
      </w:hyperlink>
    </w:p>
    <w:p w14:paraId="3C5D7187"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highlight w:val="white"/>
          <w:u w:val="single"/>
          <w:lang w:val="lv-LV"/>
        </w:rPr>
      </w:pPr>
      <w:r w:rsidRPr="008938BD">
        <w:rPr>
          <w:rFonts w:ascii="Times New Roman" w:eastAsia="Times New Roman" w:hAnsi="Times New Roman" w:cs="Times New Roman"/>
          <w:color w:val="000000"/>
          <w:sz w:val="24"/>
          <w:szCs w:val="24"/>
          <w:lang w:val="lv-LV"/>
        </w:rPr>
        <w:t xml:space="preserve">Pertin, R. D. (2011). Mentorings: A Business Strategy that Works. eBook: </w:t>
      </w:r>
      <w:r w:rsidRPr="008938BD">
        <w:rPr>
          <w:rFonts w:ascii="Times New Roman" w:eastAsia="Times New Roman" w:hAnsi="Times New Roman" w:cs="Times New Roman"/>
          <w:i/>
          <w:color w:val="000000"/>
          <w:sz w:val="24"/>
          <w:szCs w:val="24"/>
          <w:lang w:val="lv-LV"/>
        </w:rPr>
        <w:t>Pertin Management Mentors Inc</w:t>
      </w:r>
      <w:r w:rsidRPr="008938BD">
        <w:rPr>
          <w:rFonts w:ascii="Times New Roman" w:eastAsia="Times New Roman" w:hAnsi="Times New Roman" w:cs="Times New Roman"/>
          <w:color w:val="000000"/>
          <w:sz w:val="24"/>
          <w:szCs w:val="24"/>
          <w:lang w:val="lv-LV"/>
        </w:rPr>
        <w:t>.</w:t>
      </w:r>
    </w:p>
    <w:p w14:paraId="67D924E1"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Eiropas Komisija (2020). Prasmes un kvalifikācija... Pieejams: </w:t>
      </w:r>
      <w:hyperlink r:id="rId43">
        <w:r w:rsidRPr="008938BD">
          <w:rPr>
            <w:rFonts w:ascii="Times New Roman" w:eastAsia="Times New Roman" w:hAnsi="Times New Roman" w:cs="Times New Roman"/>
            <w:color w:val="000000"/>
            <w:sz w:val="24"/>
            <w:szCs w:val="24"/>
            <w:u w:val="single"/>
            <w:lang w:val="lv-LV"/>
          </w:rPr>
          <w:t>https://ec.europa.eu/social/main.jsp?langId=lv&amp;catId=1146&amp;newsId=9723</w:t>
        </w:r>
      </w:hyperlink>
    </w:p>
    <w:p w14:paraId="1068A79B"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Salas, E., DeRouin, R., &amp; Littrell, L. (2005). Pētījumos balstītas vadlīnijas tālmācības projektēšanai: Ko mēs zinām līdz šim. </w:t>
      </w:r>
      <w:r w:rsidRPr="008938BD">
        <w:rPr>
          <w:rFonts w:ascii="Times New Roman" w:eastAsia="Times New Roman" w:hAnsi="Times New Roman" w:cs="Times New Roman"/>
          <w:i/>
          <w:color w:val="000000"/>
          <w:sz w:val="24"/>
          <w:szCs w:val="24"/>
          <w:lang w:val="lv-LV"/>
        </w:rPr>
        <w:t>The brave new world of eHR: Human resources management in the digital age</w:t>
      </w:r>
      <w:r w:rsidRPr="008938BD">
        <w:rPr>
          <w:rFonts w:ascii="Times New Roman" w:eastAsia="Times New Roman" w:hAnsi="Times New Roman" w:cs="Times New Roman"/>
          <w:color w:val="000000"/>
          <w:sz w:val="24"/>
          <w:szCs w:val="24"/>
          <w:lang w:val="lv-LV"/>
        </w:rPr>
        <w:t>, 104-137. Sanfrancisko, Kalifornija: Jossey-Bass.</w:t>
      </w:r>
    </w:p>
    <w:p w14:paraId="19F28CF3"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Schneider, C. J. (2016). </w:t>
      </w:r>
      <w:r w:rsidRPr="008938BD">
        <w:rPr>
          <w:rFonts w:ascii="Times New Roman" w:eastAsia="Times New Roman" w:hAnsi="Times New Roman" w:cs="Times New Roman"/>
          <w:i/>
          <w:color w:val="000000"/>
          <w:sz w:val="24"/>
          <w:szCs w:val="24"/>
          <w:lang w:val="lv-LV"/>
        </w:rPr>
        <w:t>Policijas darbs un sociālie plašsaziņas līdzekļi: Sociālā kontrole jauno plašsaziņas līdzekļu laikmetā</w:t>
      </w:r>
      <w:r w:rsidRPr="008938BD">
        <w:rPr>
          <w:rFonts w:ascii="Times New Roman" w:eastAsia="Times New Roman" w:hAnsi="Times New Roman" w:cs="Times New Roman"/>
          <w:color w:val="000000"/>
          <w:sz w:val="24"/>
          <w:szCs w:val="24"/>
          <w:lang w:val="lv-LV"/>
        </w:rPr>
        <w:t>. Lexington Books.</w:t>
      </w:r>
    </w:p>
    <w:p w14:paraId="0915FD21"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highlight w:val="white"/>
          <w:u w:val="single"/>
          <w:lang w:val="lv-LV"/>
        </w:rPr>
      </w:pPr>
      <w:r w:rsidRPr="008938BD">
        <w:rPr>
          <w:rFonts w:ascii="Times New Roman" w:eastAsia="Times New Roman" w:hAnsi="Times New Roman" w:cs="Times New Roman"/>
          <w:color w:val="000000"/>
          <w:sz w:val="24"/>
          <w:szCs w:val="24"/>
          <w:lang w:val="lv-LV"/>
        </w:rPr>
        <w:t xml:space="preserve">Schwartz, S. E. O., Rhodes, J. E., Liang, B., Sánchez, B., Spencer, R., Kremer, S., &amp; Kanchewa, S. (2014). Mentorings digitālajā laikmetā: Sociālo mediju lietošana pieaugušo un jauniešu attiecībās. </w:t>
      </w:r>
      <w:r w:rsidRPr="008938BD">
        <w:rPr>
          <w:rFonts w:ascii="Times New Roman" w:eastAsia="Times New Roman" w:hAnsi="Times New Roman" w:cs="Times New Roman"/>
          <w:i/>
          <w:color w:val="000000"/>
          <w:sz w:val="24"/>
          <w:szCs w:val="24"/>
          <w:lang w:val="lv-LV"/>
        </w:rPr>
        <w:t>Children and Youth Services Review</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47</w:t>
      </w:r>
      <w:r w:rsidRPr="008938BD">
        <w:rPr>
          <w:rFonts w:ascii="Times New Roman" w:eastAsia="Times New Roman" w:hAnsi="Times New Roman" w:cs="Times New Roman"/>
          <w:color w:val="000000"/>
          <w:sz w:val="24"/>
          <w:szCs w:val="24"/>
          <w:lang w:val="lv-LV"/>
        </w:rPr>
        <w:t xml:space="preserve">, 205-213. DOI: </w:t>
      </w:r>
      <w:hyperlink r:id="rId44">
        <w:r w:rsidRPr="008938BD">
          <w:rPr>
            <w:rFonts w:ascii="Times New Roman" w:eastAsia="Times New Roman" w:hAnsi="Times New Roman" w:cs="Times New Roman"/>
            <w:color w:val="000000"/>
            <w:sz w:val="24"/>
            <w:szCs w:val="24"/>
            <w:u w:val="single"/>
            <w:lang w:val="lv-LV"/>
          </w:rPr>
          <w:t>https://doi.org/10.1016/j.childyouth.2014.09.004</w:t>
        </w:r>
      </w:hyperlink>
    </w:p>
    <w:p w14:paraId="2B9C8CF8"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Shrestha, C. H., May, S., Edirisingha, P., Burke, L., &amp; Linsey, T. (2009). No klātienes uz e-mentoringu: Vai "e" sniedz mentoriem pievienoto vērtību?. </w:t>
      </w:r>
      <w:r w:rsidRPr="008938BD">
        <w:rPr>
          <w:rFonts w:ascii="Times New Roman" w:eastAsia="Times New Roman" w:hAnsi="Times New Roman" w:cs="Times New Roman"/>
          <w:i/>
          <w:color w:val="000000"/>
          <w:sz w:val="24"/>
          <w:szCs w:val="24"/>
          <w:lang w:val="lv-LV"/>
        </w:rPr>
        <w:t>International Journal of Teaching and Learning in Higher Education, 20</w:t>
      </w:r>
      <w:r w:rsidRPr="008938BD">
        <w:rPr>
          <w:rFonts w:ascii="Times New Roman" w:eastAsia="Times New Roman" w:hAnsi="Times New Roman" w:cs="Times New Roman"/>
          <w:color w:val="000000"/>
          <w:sz w:val="24"/>
          <w:szCs w:val="24"/>
          <w:lang w:val="lv-LV"/>
        </w:rPr>
        <w:t>(2), 116-124.</w:t>
      </w:r>
    </w:p>
    <w:p w14:paraId="2FD8BF7D"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Single, P. B., &amp; Single, R. M. (2005). E-mentorings sociālajam taisnīgumam: pētījumu pārskats, lai informētu par programmas izstrādi. </w:t>
      </w:r>
      <w:r w:rsidRPr="008938BD">
        <w:rPr>
          <w:rFonts w:ascii="Times New Roman" w:eastAsia="Times New Roman" w:hAnsi="Times New Roman" w:cs="Times New Roman"/>
          <w:i/>
          <w:color w:val="000000"/>
          <w:sz w:val="24"/>
          <w:szCs w:val="24"/>
          <w:lang w:val="lv-LV"/>
        </w:rPr>
        <w:t>Mentoring &amp; Tutoring: Partnership in Learning</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13</w:t>
      </w:r>
      <w:r w:rsidRPr="008938BD">
        <w:rPr>
          <w:rFonts w:ascii="Times New Roman" w:eastAsia="Times New Roman" w:hAnsi="Times New Roman" w:cs="Times New Roman"/>
          <w:color w:val="000000"/>
          <w:sz w:val="24"/>
          <w:szCs w:val="24"/>
          <w:lang w:val="lv-LV"/>
        </w:rPr>
        <w:t xml:space="preserve">(2), 301-320. DOI: </w:t>
      </w:r>
      <w:hyperlink r:id="rId45">
        <w:r w:rsidRPr="008938BD">
          <w:rPr>
            <w:rFonts w:ascii="Times New Roman" w:eastAsia="Times New Roman" w:hAnsi="Times New Roman" w:cs="Times New Roman"/>
            <w:color w:val="000000"/>
            <w:sz w:val="24"/>
            <w:szCs w:val="24"/>
            <w:u w:val="single"/>
            <w:lang w:val="lv-LV"/>
          </w:rPr>
          <w:t>https://doi.org/10.1080/13611260500107481</w:t>
        </w:r>
      </w:hyperlink>
    </w:p>
    <w:p w14:paraId="2936FD7F"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Spanorriga, C., Tsiotakis, P., &amp; Jimoyiannis, A. (2018). E-mentorings un iesācēju skolotāju profesionālā pilnveide: Programmas dizains un kritiskie veiksmes faktori. In </w:t>
      </w:r>
      <w:r w:rsidRPr="008938BD">
        <w:rPr>
          <w:rFonts w:ascii="Times New Roman" w:eastAsia="Times New Roman" w:hAnsi="Times New Roman" w:cs="Times New Roman"/>
          <w:i/>
          <w:color w:val="000000"/>
          <w:sz w:val="24"/>
          <w:szCs w:val="24"/>
          <w:lang w:val="lv-LV"/>
        </w:rPr>
        <w:t xml:space="preserve">EdMedia+ Innovate Learning </w:t>
      </w:r>
      <w:r w:rsidRPr="008938BD">
        <w:rPr>
          <w:rFonts w:ascii="Times New Roman" w:eastAsia="Times New Roman" w:hAnsi="Times New Roman" w:cs="Times New Roman"/>
          <w:color w:val="000000"/>
          <w:sz w:val="24"/>
          <w:szCs w:val="24"/>
          <w:lang w:val="lv-LV"/>
        </w:rPr>
        <w:t xml:space="preserve">(pp. 1315-1324). Association for the Advancement of Computing in Education (AACE). </w:t>
      </w:r>
    </w:p>
    <w:p w14:paraId="3DA7B7DF"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lastRenderedPageBreak/>
        <w:t xml:space="preserve">Stone, D. L., &amp; Lukaszewski, K. M. (2009). Elektronisko cilvēkresursu vadības sistēmu pieņemšanu un efektivitāti ietekmējošo faktoru paplašināts modelis. </w:t>
      </w:r>
      <w:r w:rsidRPr="008938BD">
        <w:rPr>
          <w:rFonts w:ascii="Times New Roman" w:eastAsia="Times New Roman" w:hAnsi="Times New Roman" w:cs="Times New Roman"/>
          <w:i/>
          <w:color w:val="000000"/>
          <w:sz w:val="24"/>
          <w:szCs w:val="24"/>
          <w:lang w:val="lv-LV"/>
        </w:rPr>
        <w:t>Human Resource Management Review</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19</w:t>
      </w:r>
      <w:r w:rsidRPr="008938BD">
        <w:rPr>
          <w:rFonts w:ascii="Times New Roman" w:eastAsia="Times New Roman" w:hAnsi="Times New Roman" w:cs="Times New Roman"/>
          <w:color w:val="000000"/>
          <w:sz w:val="24"/>
          <w:szCs w:val="24"/>
          <w:lang w:val="lv-LV"/>
        </w:rPr>
        <w:t xml:space="preserve">(2), 134-143. DOI: </w:t>
      </w:r>
      <w:hyperlink r:id="rId46">
        <w:r w:rsidRPr="008938BD">
          <w:rPr>
            <w:rFonts w:ascii="Times New Roman" w:eastAsia="Times New Roman" w:hAnsi="Times New Roman" w:cs="Times New Roman"/>
            <w:color w:val="000000"/>
            <w:sz w:val="24"/>
            <w:szCs w:val="24"/>
            <w:u w:val="single"/>
            <w:lang w:val="lv-LV"/>
          </w:rPr>
          <w:t>https://doi.org/10.1016/j.hrmr.2008.11.003</w:t>
        </w:r>
      </w:hyperlink>
    </w:p>
    <w:p w14:paraId="6645AB78"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Whiting, V. R., &amp; de Janasz, S. C. (2004). Mentorings 21. gadsimtā: Mentorings, izmantojot internetu, lai veidotu prasmes un tīklus. </w:t>
      </w:r>
      <w:r w:rsidRPr="008938BD">
        <w:rPr>
          <w:rFonts w:ascii="Times New Roman" w:eastAsia="Times New Roman" w:hAnsi="Times New Roman" w:cs="Times New Roman"/>
          <w:i/>
          <w:color w:val="000000"/>
          <w:sz w:val="24"/>
          <w:szCs w:val="24"/>
          <w:lang w:val="lv-LV"/>
        </w:rPr>
        <w:t>Journal of Management Education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28</w:t>
      </w:r>
      <w:r w:rsidRPr="008938BD">
        <w:rPr>
          <w:rFonts w:ascii="Times New Roman" w:eastAsia="Times New Roman" w:hAnsi="Times New Roman" w:cs="Times New Roman"/>
          <w:color w:val="000000"/>
          <w:sz w:val="24"/>
          <w:szCs w:val="24"/>
          <w:lang w:val="lv-LV"/>
        </w:rPr>
        <w:t xml:space="preserve">(3), 275-293. DOI: </w:t>
      </w:r>
      <w:hyperlink r:id="rId47">
        <w:r w:rsidRPr="008938BD">
          <w:rPr>
            <w:rFonts w:ascii="Times New Roman" w:eastAsia="Times New Roman" w:hAnsi="Times New Roman" w:cs="Times New Roman"/>
            <w:color w:val="000000"/>
            <w:sz w:val="24"/>
            <w:szCs w:val="24"/>
            <w:u w:val="single"/>
            <w:lang w:val="lv-LV"/>
          </w:rPr>
          <w:t>https://doi.org/10.1177/1052562903252639</w:t>
        </w:r>
      </w:hyperlink>
    </w:p>
    <w:p w14:paraId="19D0030C"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bookmarkStart w:id="12" w:name="_heading=h.17dp8vu" w:colFirst="0" w:colLast="0"/>
      <w:bookmarkEnd w:id="12"/>
      <w:r w:rsidRPr="008938BD">
        <w:rPr>
          <w:rFonts w:ascii="Times New Roman" w:eastAsia="Times New Roman" w:hAnsi="Times New Roman" w:cs="Times New Roman"/>
          <w:color w:val="000000"/>
          <w:sz w:val="24"/>
          <w:szCs w:val="24"/>
          <w:lang w:val="lv-LV"/>
        </w:rPr>
        <w:t xml:space="preserve">McReynolds et al, (2020). Virtuālā mentoringa māksla divdesmit pirmajā gadsimtā STEM un citu specialitāšu studentiem. </w:t>
      </w:r>
      <w:r w:rsidRPr="008938BD">
        <w:rPr>
          <w:rFonts w:ascii="Times New Roman" w:eastAsia="Times New Roman" w:hAnsi="Times New Roman" w:cs="Times New Roman"/>
          <w:i/>
          <w:color w:val="000000"/>
          <w:sz w:val="24"/>
          <w:szCs w:val="24"/>
          <w:lang w:val="lv-LV"/>
        </w:rPr>
        <w:t>Nature Biotechnology</w:t>
      </w:r>
      <w:r w:rsidRPr="008938BD">
        <w:rPr>
          <w:rFonts w:ascii="Times New Roman" w:eastAsia="Times New Roman" w:hAnsi="Times New Roman" w:cs="Times New Roman"/>
          <w:color w:val="000000"/>
          <w:sz w:val="24"/>
          <w:szCs w:val="24"/>
          <w:lang w:val="lv-LV"/>
        </w:rPr>
        <w:t>, 38. sējums, pieejams: www.nature.com/naturebiotechnology.</w:t>
      </w:r>
    </w:p>
    <w:p w14:paraId="5C119EC7"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 Memon et al. (2015). Uzņēmēja mentorings: Mentora rokasgrāmata. </w:t>
      </w:r>
      <w:r w:rsidRPr="008938BD">
        <w:rPr>
          <w:rFonts w:ascii="Times New Roman" w:eastAsia="Times New Roman" w:hAnsi="Times New Roman" w:cs="Times New Roman"/>
          <w:i/>
          <w:color w:val="000000"/>
          <w:sz w:val="24"/>
          <w:szCs w:val="24"/>
          <w:lang w:val="lv-LV"/>
        </w:rPr>
        <w:t xml:space="preserve">SAGE Open. </w:t>
      </w:r>
      <w:hyperlink r:id="rId48">
        <w:r w:rsidRPr="008938BD">
          <w:rPr>
            <w:rFonts w:ascii="Times New Roman" w:eastAsia="Times New Roman" w:hAnsi="Times New Roman" w:cs="Times New Roman"/>
            <w:color w:val="0563C1"/>
            <w:sz w:val="24"/>
            <w:szCs w:val="24"/>
            <w:u w:val="single"/>
            <w:lang w:val="lv-LV"/>
          </w:rPr>
          <w:t>https://doi.org/10.1177/2158244015569666</w:t>
        </w:r>
      </w:hyperlink>
    </w:p>
    <w:p w14:paraId="2B0513B5"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Macafee, D. (2012). E-mentorings ķirurģijas apmācībā. Health Services Insights. </w:t>
      </w:r>
      <w:hyperlink r:id="rId49">
        <w:r w:rsidRPr="008938BD">
          <w:rPr>
            <w:rFonts w:ascii="Times New Roman" w:eastAsia="Times New Roman" w:hAnsi="Times New Roman" w:cs="Times New Roman"/>
            <w:color w:val="0563C1"/>
            <w:sz w:val="24"/>
            <w:szCs w:val="24"/>
            <w:u w:val="single"/>
            <w:lang w:val="lv-LV"/>
          </w:rPr>
          <w:t>https://doi.org/10.4137/HSI.S9613</w:t>
        </w:r>
      </w:hyperlink>
    </w:p>
    <w:p w14:paraId="7CD1D14E" w14:textId="77777777" w:rsidR="001F09EE" w:rsidRPr="008938BD" w:rsidRDefault="00B6789B">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Feeney, M.K., Bozeman, B. (2008). Mentorings un tīkla saites. </w:t>
      </w:r>
      <w:r w:rsidRPr="008938BD">
        <w:rPr>
          <w:rFonts w:ascii="Times New Roman" w:eastAsia="Times New Roman" w:hAnsi="Times New Roman" w:cs="Times New Roman"/>
          <w:i/>
          <w:color w:val="000000"/>
          <w:sz w:val="24"/>
          <w:szCs w:val="24"/>
          <w:lang w:val="lv-LV"/>
        </w:rPr>
        <w:t>Human Relations</w:t>
      </w:r>
      <w:r w:rsidRPr="008938BD">
        <w:rPr>
          <w:rFonts w:ascii="Times New Roman" w:eastAsia="Times New Roman" w:hAnsi="Times New Roman" w:cs="Times New Roman"/>
          <w:color w:val="000000"/>
          <w:sz w:val="24"/>
          <w:szCs w:val="24"/>
          <w:lang w:val="lv-LV"/>
        </w:rPr>
        <w:t xml:space="preserve">. Vol., 61(12), 1651-1676 DOI: 10.1177/0018726708098081. </w:t>
      </w:r>
    </w:p>
    <w:p w14:paraId="18579347" w14:textId="77777777" w:rsidR="00B66D68" w:rsidRPr="008938BD" w:rsidRDefault="00B66D68" w:rsidP="00F10344">
      <w:pPr>
        <w:spacing w:before="120" w:after="0" w:line="360" w:lineRule="auto"/>
        <w:jc w:val="both"/>
        <w:rPr>
          <w:rFonts w:ascii="Times New Roman" w:eastAsia="Times New Roman" w:hAnsi="Times New Roman" w:cs="Times New Roman"/>
          <w:color w:val="000000"/>
          <w:sz w:val="24"/>
          <w:szCs w:val="24"/>
          <w:lang w:val="lv-LV"/>
        </w:rPr>
      </w:pPr>
    </w:p>
    <w:p w14:paraId="72B9BAAB"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5A3B34F2"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2C6B0773"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210990F5"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070ADA1A"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465DDBC8"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19C55450"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42402D92"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33210FD5"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16693766" w14:textId="77777777" w:rsidR="001B5349" w:rsidRPr="008938BD" w:rsidRDefault="001B5349" w:rsidP="00F10344">
      <w:pPr>
        <w:spacing w:before="120" w:after="0" w:line="360" w:lineRule="auto"/>
        <w:jc w:val="both"/>
        <w:rPr>
          <w:rFonts w:ascii="Times New Roman" w:eastAsia="Times New Roman" w:hAnsi="Times New Roman" w:cs="Times New Roman"/>
          <w:color w:val="000000"/>
          <w:sz w:val="24"/>
          <w:szCs w:val="24"/>
          <w:lang w:val="lv-LV"/>
        </w:rPr>
      </w:pPr>
    </w:p>
    <w:p w14:paraId="5D7EEF70" w14:textId="77777777" w:rsidR="001B5349" w:rsidRPr="008938BD" w:rsidRDefault="001B5349" w:rsidP="00F10344">
      <w:pPr>
        <w:spacing w:before="120" w:after="0" w:line="360" w:lineRule="auto"/>
        <w:jc w:val="both"/>
        <w:rPr>
          <w:rFonts w:ascii="Times New Roman" w:eastAsia="Times New Roman" w:hAnsi="Times New Roman" w:cs="Times New Roman"/>
          <w:color w:val="000000"/>
          <w:sz w:val="24"/>
          <w:szCs w:val="24"/>
          <w:lang w:val="lv-LV"/>
        </w:rPr>
      </w:pPr>
    </w:p>
    <w:p w14:paraId="69B47C0B" w14:textId="77777777" w:rsidR="001B5349" w:rsidRPr="008938BD" w:rsidRDefault="001B5349" w:rsidP="00F10344">
      <w:pPr>
        <w:spacing w:before="120" w:after="0" w:line="360" w:lineRule="auto"/>
        <w:jc w:val="both"/>
        <w:rPr>
          <w:rFonts w:ascii="Times New Roman" w:eastAsia="Times New Roman" w:hAnsi="Times New Roman" w:cs="Times New Roman"/>
          <w:color w:val="000000"/>
          <w:sz w:val="24"/>
          <w:szCs w:val="24"/>
          <w:lang w:val="lv-LV"/>
        </w:rPr>
      </w:pPr>
    </w:p>
    <w:p w14:paraId="4C07A277" w14:textId="77777777" w:rsidR="001B5349" w:rsidRPr="008938BD" w:rsidRDefault="001B5349" w:rsidP="00F10344">
      <w:pPr>
        <w:spacing w:before="120" w:after="0" w:line="360" w:lineRule="auto"/>
        <w:jc w:val="both"/>
        <w:rPr>
          <w:rFonts w:ascii="Times New Roman" w:eastAsia="Times New Roman" w:hAnsi="Times New Roman" w:cs="Times New Roman"/>
          <w:color w:val="000000"/>
          <w:sz w:val="24"/>
          <w:szCs w:val="24"/>
          <w:lang w:val="lv-LV"/>
        </w:rPr>
      </w:pPr>
    </w:p>
    <w:p w14:paraId="5BF07B5B" w14:textId="77777777" w:rsidR="001B5349" w:rsidRDefault="001B5349" w:rsidP="00F10344">
      <w:pPr>
        <w:spacing w:before="120" w:after="0" w:line="360" w:lineRule="auto"/>
        <w:jc w:val="both"/>
        <w:rPr>
          <w:rFonts w:ascii="Times New Roman" w:eastAsia="Times New Roman" w:hAnsi="Times New Roman" w:cs="Times New Roman"/>
          <w:color w:val="000000"/>
          <w:sz w:val="24"/>
          <w:szCs w:val="24"/>
          <w:lang w:val="lv-LV"/>
        </w:rPr>
      </w:pPr>
    </w:p>
    <w:p w14:paraId="2C213C15" w14:textId="77777777" w:rsidR="002C6906" w:rsidRDefault="002C6906" w:rsidP="00F10344">
      <w:pPr>
        <w:spacing w:before="120" w:after="0" w:line="360" w:lineRule="auto"/>
        <w:jc w:val="both"/>
        <w:rPr>
          <w:rFonts w:ascii="Times New Roman" w:eastAsia="Times New Roman" w:hAnsi="Times New Roman" w:cs="Times New Roman"/>
          <w:color w:val="000000"/>
          <w:sz w:val="24"/>
          <w:szCs w:val="24"/>
          <w:lang w:val="lv-LV"/>
        </w:rPr>
      </w:pPr>
    </w:p>
    <w:p w14:paraId="6535D540" w14:textId="77777777" w:rsidR="001F09EE" w:rsidRPr="008938BD" w:rsidRDefault="00B6789B">
      <w:pPr>
        <w:spacing w:before="240" w:after="240" w:line="240" w:lineRule="auto"/>
        <w:jc w:val="center"/>
        <w:rPr>
          <w:rFonts w:ascii="Times New Roman" w:eastAsia="Arial" w:hAnsi="Times New Roman" w:cs="Times New Roman"/>
          <w:b/>
          <w:color w:val="25A5AA"/>
          <w:sz w:val="40"/>
          <w:szCs w:val="40"/>
          <w:lang w:val="lv-LV"/>
        </w:rPr>
      </w:pPr>
      <w:bookmarkStart w:id="13" w:name="_Hlk136862468"/>
      <w:r w:rsidRPr="008938BD">
        <w:rPr>
          <w:rFonts w:ascii="Times New Roman" w:eastAsia="Arial" w:hAnsi="Times New Roman" w:cs="Times New Roman"/>
          <w:b/>
          <w:color w:val="25A5AA"/>
          <w:sz w:val="40"/>
          <w:szCs w:val="40"/>
          <w:lang w:val="lv-LV"/>
        </w:rPr>
        <w:t>Izglītojošs komplekts</w:t>
      </w:r>
    </w:p>
    <w:p w14:paraId="5D42E02D" w14:textId="77777777" w:rsidR="001F09EE" w:rsidRPr="008938BD" w:rsidRDefault="00B6789B">
      <w:pPr>
        <w:spacing w:before="240" w:after="0" w:line="240" w:lineRule="auto"/>
        <w:jc w:val="center"/>
        <w:rPr>
          <w:rFonts w:ascii="Times New Roman" w:eastAsia="Arial" w:hAnsi="Times New Roman" w:cs="Times New Roman"/>
          <w:b/>
          <w:color w:val="82B48E"/>
          <w:sz w:val="40"/>
          <w:szCs w:val="40"/>
          <w:lang w:val="lv-LV"/>
        </w:rPr>
      </w:pPr>
      <w:r w:rsidRPr="008938BD">
        <w:rPr>
          <w:rFonts w:ascii="Times New Roman" w:eastAsia="Arial" w:hAnsi="Times New Roman" w:cs="Times New Roman"/>
          <w:b/>
          <w:color w:val="82B48E"/>
          <w:sz w:val="40"/>
          <w:szCs w:val="40"/>
          <w:lang w:val="lv-LV"/>
        </w:rPr>
        <w:t>E-mentorings: Jauna kvalifikācija tālākizglītības un apmācības jomā</w:t>
      </w:r>
    </w:p>
    <w:p w14:paraId="699EF5B6" w14:textId="77777777" w:rsidR="00B12431" w:rsidRPr="008938BD" w:rsidRDefault="00B12431" w:rsidP="00F10344">
      <w:pPr>
        <w:spacing w:before="240" w:after="240" w:line="360" w:lineRule="auto"/>
        <w:jc w:val="right"/>
        <w:rPr>
          <w:rFonts w:ascii="Times New Roman" w:eastAsia="Arial" w:hAnsi="Times New Roman" w:cs="Times New Roman"/>
          <w:b/>
          <w:color w:val="25A5AA"/>
          <w:sz w:val="24"/>
          <w:szCs w:val="24"/>
          <w:lang w:val="lv-LV"/>
        </w:rPr>
      </w:pPr>
    </w:p>
    <w:p w14:paraId="12453F61" w14:textId="77777777" w:rsidR="001F09EE" w:rsidRPr="008938BD" w:rsidRDefault="00B6789B">
      <w:pPr>
        <w:spacing w:before="240" w:after="240" w:line="360" w:lineRule="auto"/>
        <w:jc w:val="right"/>
        <w:rPr>
          <w:rFonts w:ascii="Times New Roman" w:eastAsia="Arial" w:hAnsi="Times New Roman" w:cs="Times New Roman"/>
          <w:b/>
          <w:color w:val="25A5AA"/>
          <w:sz w:val="36"/>
          <w:szCs w:val="36"/>
          <w:lang w:val="lv-LV"/>
        </w:rPr>
      </w:pPr>
      <w:r w:rsidRPr="008938BD">
        <w:rPr>
          <w:rFonts w:ascii="Times New Roman" w:eastAsia="Arial" w:hAnsi="Times New Roman" w:cs="Times New Roman"/>
          <w:b/>
          <w:color w:val="25A5AA"/>
          <w:sz w:val="36"/>
          <w:szCs w:val="36"/>
          <w:lang w:val="lv-LV"/>
        </w:rPr>
        <w:t>2. modulis:</w:t>
      </w:r>
    </w:p>
    <w:p w14:paraId="059D342C" w14:textId="77777777" w:rsidR="001F09EE" w:rsidRPr="008938BD" w:rsidRDefault="00B6789B">
      <w:pPr>
        <w:spacing w:line="360" w:lineRule="auto"/>
        <w:jc w:val="center"/>
        <w:rPr>
          <w:rFonts w:ascii="Times New Roman" w:hAnsi="Times New Roman" w:cs="Times New Roman"/>
          <w:b/>
          <w:bCs/>
          <w:sz w:val="48"/>
          <w:szCs w:val="48"/>
          <w:lang w:val="lv-LV"/>
        </w:rPr>
      </w:pPr>
      <w:r w:rsidRPr="008938BD">
        <w:rPr>
          <w:rFonts w:ascii="Times New Roman" w:hAnsi="Times New Roman" w:cs="Times New Roman"/>
          <w:b/>
          <w:bCs/>
          <w:sz w:val="48"/>
          <w:szCs w:val="48"/>
          <w:lang w:val="lv-LV"/>
        </w:rPr>
        <w:t>E-mentorings: pašreizējās un turpmākās tendences</w:t>
      </w:r>
    </w:p>
    <w:p w14:paraId="7AE73DD8" w14:textId="77777777" w:rsidR="00B12431" w:rsidRPr="008938BD" w:rsidRDefault="00B12431" w:rsidP="00F10344">
      <w:pPr>
        <w:spacing w:before="240" w:after="240" w:line="360" w:lineRule="auto"/>
        <w:jc w:val="right"/>
        <w:rPr>
          <w:rFonts w:ascii="Times New Roman" w:eastAsia="Arial" w:hAnsi="Times New Roman" w:cs="Times New Roman"/>
          <w:b/>
          <w:color w:val="25A5AA"/>
          <w:sz w:val="24"/>
          <w:szCs w:val="24"/>
          <w:lang w:val="lv-LV"/>
        </w:rPr>
      </w:pPr>
    </w:p>
    <w:p w14:paraId="143C7AB6" w14:textId="77777777" w:rsidR="001F09EE" w:rsidRDefault="00B6789B">
      <w:pPr>
        <w:spacing w:before="240" w:after="240" w:line="360" w:lineRule="auto"/>
        <w:jc w:val="right"/>
        <w:rPr>
          <w:rFonts w:ascii="Times New Roman" w:eastAsia="Arial" w:hAnsi="Times New Roman" w:cs="Times New Roman"/>
          <w:b/>
          <w:sz w:val="24"/>
          <w:szCs w:val="24"/>
          <w:u w:val="single"/>
          <w:lang w:val="lv-LV"/>
        </w:rPr>
      </w:pPr>
      <w:r w:rsidRPr="008938BD">
        <w:rPr>
          <w:rFonts w:ascii="Times New Roman" w:eastAsia="Arial" w:hAnsi="Times New Roman" w:cs="Times New Roman"/>
          <w:b/>
          <w:sz w:val="24"/>
          <w:szCs w:val="24"/>
          <w:u w:val="single"/>
          <w:lang w:val="lv-LV"/>
        </w:rPr>
        <w:t>Autors (-i):</w:t>
      </w:r>
    </w:p>
    <w:p w14:paraId="6F3C59AD" w14:textId="77777777" w:rsidR="001F09EE" w:rsidRPr="008938BD" w:rsidRDefault="00B6789B">
      <w:pPr>
        <w:pStyle w:val="Heading2"/>
        <w:shd w:val="clear" w:color="auto" w:fill="FFFFFF"/>
        <w:spacing w:before="0" w:after="0"/>
        <w:jc w:val="right"/>
        <w:textAlignment w:val="baseline"/>
        <w:rPr>
          <w:rFonts w:ascii="Times New Roman" w:hAnsi="Times New Roman" w:cs="Times New Roman"/>
          <w:b w:val="0"/>
          <w:bCs/>
          <w:sz w:val="24"/>
          <w:szCs w:val="24"/>
          <w:lang w:val="lv-LV"/>
        </w:rPr>
      </w:pPr>
      <w:r w:rsidRPr="008938BD">
        <w:rPr>
          <w:rFonts w:ascii="Times New Roman" w:hAnsi="Times New Roman" w:cs="Times New Roman"/>
          <w:b w:val="0"/>
          <w:bCs/>
          <w:sz w:val="24"/>
          <w:szCs w:val="24"/>
          <w:lang w:val="lv-LV"/>
        </w:rPr>
        <w:t xml:space="preserve">Dr. Phil. </w:t>
      </w:r>
      <w:r w:rsidR="00B12431" w:rsidRPr="008938BD">
        <w:rPr>
          <w:rFonts w:ascii="Times New Roman" w:hAnsi="Times New Roman" w:cs="Times New Roman"/>
          <w:sz w:val="24"/>
          <w:szCs w:val="24"/>
          <w:lang w:val="lv-LV"/>
        </w:rPr>
        <w:t xml:space="preserve">Gilberto Marzano </w:t>
      </w:r>
      <w:r w:rsidR="00B12431" w:rsidRPr="008938BD">
        <w:rPr>
          <w:rFonts w:ascii="Times New Roman" w:eastAsia="Arial" w:hAnsi="Times New Roman" w:cs="Times New Roman"/>
          <w:b w:val="0"/>
          <w:bCs/>
          <w:sz w:val="24"/>
          <w:szCs w:val="24"/>
          <w:lang w:val="lv-LV"/>
        </w:rPr>
        <w:t>(</w:t>
      </w:r>
      <w:r w:rsidR="00B12431" w:rsidRPr="008938BD">
        <w:rPr>
          <w:rFonts w:ascii="Times New Roman" w:hAnsi="Times New Roman" w:cs="Times New Roman"/>
          <w:b w:val="0"/>
          <w:bCs/>
          <w:sz w:val="24"/>
          <w:szCs w:val="24"/>
          <w:lang w:val="lv-LV"/>
        </w:rPr>
        <w:t>Ecoistituto del Friuli Venezia Giulia</w:t>
      </w:r>
      <w:r w:rsidR="00B12431" w:rsidRPr="008938BD">
        <w:rPr>
          <w:rFonts w:ascii="Times New Roman" w:eastAsia="Arial" w:hAnsi="Times New Roman" w:cs="Times New Roman"/>
          <w:b w:val="0"/>
          <w:bCs/>
          <w:sz w:val="24"/>
          <w:szCs w:val="24"/>
          <w:lang w:val="lv-LV"/>
        </w:rPr>
        <w:t>)</w:t>
      </w:r>
    </w:p>
    <w:p w14:paraId="79493F93" w14:textId="77777777" w:rsidR="00B12431" w:rsidRPr="008938BD" w:rsidRDefault="00B12431" w:rsidP="00F10344">
      <w:pPr>
        <w:keepNext/>
        <w:keepLines/>
        <w:pBdr>
          <w:top w:val="nil"/>
          <w:left w:val="nil"/>
          <w:bottom w:val="nil"/>
          <w:right w:val="nil"/>
          <w:between w:val="nil"/>
        </w:pBdr>
        <w:spacing w:before="240" w:after="0" w:line="360" w:lineRule="auto"/>
        <w:jc w:val="center"/>
        <w:rPr>
          <w:rFonts w:ascii="Times New Roman" w:hAnsi="Times New Roman" w:cs="Times New Roman"/>
          <w:bCs/>
          <w:color w:val="25A5AA"/>
          <w:sz w:val="24"/>
          <w:szCs w:val="24"/>
          <w:lang w:val="lv-LV"/>
        </w:rPr>
      </w:pPr>
    </w:p>
    <w:p w14:paraId="0A18E2D1" w14:textId="77777777" w:rsidR="001F09EE" w:rsidRPr="002C6906" w:rsidRDefault="00B6789B">
      <w:pPr>
        <w:keepNext/>
        <w:keepLines/>
        <w:pBdr>
          <w:top w:val="nil"/>
          <w:left w:val="nil"/>
          <w:bottom w:val="nil"/>
          <w:right w:val="nil"/>
          <w:between w:val="nil"/>
        </w:pBdr>
        <w:spacing w:before="240" w:after="0" w:line="360" w:lineRule="auto"/>
        <w:rPr>
          <w:rFonts w:ascii="Times New Roman" w:hAnsi="Times New Roman" w:cs="Times New Roman"/>
          <w:b/>
          <w:sz w:val="28"/>
          <w:szCs w:val="28"/>
          <w:lang w:val="lv-LV"/>
        </w:rPr>
      </w:pPr>
      <w:r w:rsidRPr="002C6906">
        <w:rPr>
          <w:rFonts w:ascii="Times New Roman" w:hAnsi="Times New Roman" w:cs="Times New Roman"/>
          <w:b/>
          <w:sz w:val="28"/>
          <w:szCs w:val="28"/>
          <w:lang w:val="lv-LV"/>
        </w:rPr>
        <w:t>Saturs</w:t>
      </w:r>
    </w:p>
    <w:tbl>
      <w:tblPr>
        <w:tblStyle w:val="TableGrid"/>
        <w:tblW w:w="0" w:type="auto"/>
        <w:tblLook w:val="04A0" w:firstRow="1" w:lastRow="0" w:firstColumn="1" w:lastColumn="0" w:noHBand="0" w:noVBand="1"/>
      </w:tblPr>
      <w:tblGrid>
        <w:gridCol w:w="846"/>
        <w:gridCol w:w="7654"/>
        <w:gridCol w:w="1129"/>
      </w:tblGrid>
      <w:tr w:rsidR="0066782D" w:rsidRPr="008E71AA" w14:paraId="4A31CA7A" w14:textId="77777777" w:rsidTr="002446D8">
        <w:tc>
          <w:tcPr>
            <w:tcW w:w="846" w:type="dxa"/>
          </w:tcPr>
          <w:p w14:paraId="71592FDC" w14:textId="77777777" w:rsidR="0066782D" w:rsidRPr="008938BD" w:rsidRDefault="0066782D" w:rsidP="002446D8">
            <w:pPr>
              <w:rPr>
                <w:rFonts w:ascii="Times New Roman" w:hAnsi="Times New Roman"/>
                <w:bCs/>
                <w:i/>
                <w:iCs/>
                <w:sz w:val="28"/>
                <w:szCs w:val="28"/>
              </w:rPr>
            </w:pPr>
            <w:r w:rsidRPr="008938BD">
              <w:rPr>
                <w:rFonts w:ascii="Times New Roman" w:hAnsi="Times New Roman"/>
                <w:bCs/>
                <w:i/>
                <w:iCs/>
                <w:sz w:val="28"/>
                <w:szCs w:val="28"/>
              </w:rPr>
              <w:t>1.</w:t>
            </w:r>
          </w:p>
        </w:tc>
        <w:tc>
          <w:tcPr>
            <w:tcW w:w="7654" w:type="dxa"/>
          </w:tcPr>
          <w:p w14:paraId="058E0E0D" w14:textId="4C4F0FF3" w:rsidR="0066782D" w:rsidRPr="0066782D" w:rsidRDefault="0066782D" w:rsidP="0066782D">
            <w:pPr>
              <w:spacing w:line="360" w:lineRule="auto"/>
              <w:rPr>
                <w:rFonts w:ascii="Times New Roman" w:hAnsi="Times New Roman"/>
                <w:i/>
                <w:iCs/>
                <w:sz w:val="28"/>
                <w:szCs w:val="28"/>
              </w:rPr>
            </w:pPr>
            <w:r w:rsidRPr="0066782D">
              <w:rPr>
                <w:rFonts w:ascii="Times New Roman" w:hAnsi="Times New Roman"/>
                <w:i/>
                <w:iCs/>
                <w:sz w:val="28"/>
                <w:szCs w:val="28"/>
              </w:rPr>
              <w:t>Priekšnosacījums</w:t>
            </w:r>
          </w:p>
        </w:tc>
        <w:tc>
          <w:tcPr>
            <w:tcW w:w="1129" w:type="dxa"/>
          </w:tcPr>
          <w:p w14:paraId="35BDB767" w14:textId="117993AA" w:rsidR="0066782D" w:rsidRPr="008E71AA" w:rsidRDefault="008E71AA" w:rsidP="008E71AA">
            <w:pPr>
              <w:jc w:val="right"/>
              <w:rPr>
                <w:rFonts w:ascii="Times New Roman" w:hAnsi="Times New Roman"/>
                <w:sz w:val="28"/>
                <w:szCs w:val="28"/>
              </w:rPr>
            </w:pPr>
            <w:r w:rsidRPr="008E71AA">
              <w:rPr>
                <w:rFonts w:ascii="Times New Roman" w:hAnsi="Times New Roman"/>
                <w:sz w:val="28"/>
                <w:szCs w:val="28"/>
              </w:rPr>
              <w:t>21</w:t>
            </w:r>
          </w:p>
        </w:tc>
      </w:tr>
      <w:tr w:rsidR="0066782D" w:rsidRPr="008E71AA" w14:paraId="3851EA35" w14:textId="77777777" w:rsidTr="002446D8">
        <w:tc>
          <w:tcPr>
            <w:tcW w:w="846" w:type="dxa"/>
          </w:tcPr>
          <w:p w14:paraId="73317EE9" w14:textId="312DAAF9" w:rsidR="0066782D" w:rsidRPr="008938BD" w:rsidRDefault="0066782D" w:rsidP="002446D8">
            <w:pPr>
              <w:rPr>
                <w:rFonts w:ascii="Times New Roman" w:hAnsi="Times New Roman"/>
                <w:bCs/>
                <w:i/>
                <w:iCs/>
                <w:sz w:val="28"/>
                <w:szCs w:val="28"/>
              </w:rPr>
            </w:pPr>
            <w:r>
              <w:rPr>
                <w:rFonts w:ascii="Times New Roman" w:hAnsi="Times New Roman"/>
                <w:bCs/>
                <w:i/>
                <w:iCs/>
                <w:sz w:val="28"/>
                <w:szCs w:val="28"/>
              </w:rPr>
              <w:t>2.</w:t>
            </w:r>
          </w:p>
        </w:tc>
        <w:tc>
          <w:tcPr>
            <w:tcW w:w="7654" w:type="dxa"/>
          </w:tcPr>
          <w:p w14:paraId="4CDEB39E" w14:textId="77732066" w:rsidR="0066782D" w:rsidRPr="0066782D" w:rsidRDefault="0066782D" w:rsidP="0066782D">
            <w:pPr>
              <w:spacing w:line="360" w:lineRule="auto"/>
              <w:rPr>
                <w:rFonts w:ascii="Times New Roman" w:hAnsi="Times New Roman"/>
                <w:i/>
                <w:iCs/>
                <w:sz w:val="28"/>
                <w:szCs w:val="28"/>
              </w:rPr>
            </w:pPr>
            <w:r w:rsidRPr="0066782D">
              <w:rPr>
                <w:rFonts w:ascii="Times New Roman" w:hAnsi="Times New Roman"/>
                <w:i/>
                <w:iCs/>
                <w:sz w:val="28"/>
                <w:szCs w:val="28"/>
              </w:rPr>
              <w:t>Kas ir e-mentorings</w:t>
            </w:r>
          </w:p>
        </w:tc>
        <w:tc>
          <w:tcPr>
            <w:tcW w:w="1129" w:type="dxa"/>
          </w:tcPr>
          <w:p w14:paraId="169DA1B9" w14:textId="49CB9166" w:rsidR="0066782D" w:rsidRPr="008E71AA" w:rsidRDefault="008E71AA" w:rsidP="008E71AA">
            <w:pPr>
              <w:jc w:val="right"/>
              <w:rPr>
                <w:rFonts w:ascii="Times New Roman" w:hAnsi="Times New Roman"/>
                <w:sz w:val="28"/>
                <w:szCs w:val="28"/>
              </w:rPr>
            </w:pPr>
            <w:r w:rsidRPr="008E71AA">
              <w:rPr>
                <w:rFonts w:ascii="Times New Roman" w:hAnsi="Times New Roman"/>
                <w:sz w:val="28"/>
                <w:szCs w:val="28"/>
              </w:rPr>
              <w:t>22</w:t>
            </w:r>
          </w:p>
        </w:tc>
      </w:tr>
      <w:tr w:rsidR="0066782D" w:rsidRPr="008E71AA" w14:paraId="33FF6327" w14:textId="77777777" w:rsidTr="002446D8">
        <w:tc>
          <w:tcPr>
            <w:tcW w:w="846" w:type="dxa"/>
          </w:tcPr>
          <w:p w14:paraId="3992CF57" w14:textId="4B743343" w:rsidR="0066782D" w:rsidRPr="008938BD" w:rsidRDefault="0066782D" w:rsidP="002446D8">
            <w:pPr>
              <w:rPr>
                <w:rFonts w:ascii="Times New Roman" w:hAnsi="Times New Roman"/>
                <w:bCs/>
                <w:i/>
                <w:iCs/>
                <w:sz w:val="28"/>
                <w:szCs w:val="28"/>
              </w:rPr>
            </w:pPr>
            <w:r>
              <w:rPr>
                <w:rFonts w:ascii="Times New Roman" w:hAnsi="Times New Roman"/>
                <w:bCs/>
                <w:i/>
                <w:iCs/>
                <w:sz w:val="28"/>
                <w:szCs w:val="28"/>
              </w:rPr>
              <w:t>3.</w:t>
            </w:r>
          </w:p>
        </w:tc>
        <w:tc>
          <w:tcPr>
            <w:tcW w:w="7654" w:type="dxa"/>
          </w:tcPr>
          <w:p w14:paraId="50291F83" w14:textId="2EEBCCBF" w:rsidR="0066782D" w:rsidRPr="0066782D" w:rsidRDefault="0066782D" w:rsidP="0066782D">
            <w:pPr>
              <w:spacing w:line="360" w:lineRule="auto"/>
              <w:rPr>
                <w:rFonts w:ascii="Times New Roman" w:hAnsi="Times New Roman"/>
                <w:i/>
                <w:iCs/>
                <w:sz w:val="28"/>
                <w:szCs w:val="28"/>
              </w:rPr>
            </w:pPr>
            <w:r w:rsidRPr="0066782D">
              <w:rPr>
                <w:rFonts w:ascii="Times New Roman" w:hAnsi="Times New Roman"/>
                <w:i/>
                <w:iCs/>
                <w:sz w:val="28"/>
                <w:szCs w:val="28"/>
              </w:rPr>
              <w:t>Mentorings un e-mentorings</w:t>
            </w:r>
          </w:p>
        </w:tc>
        <w:tc>
          <w:tcPr>
            <w:tcW w:w="1129" w:type="dxa"/>
          </w:tcPr>
          <w:p w14:paraId="54AAB570" w14:textId="0CE21268" w:rsidR="0066782D" w:rsidRPr="008E71AA" w:rsidRDefault="008E71AA" w:rsidP="008E71AA">
            <w:pPr>
              <w:jc w:val="right"/>
              <w:rPr>
                <w:rFonts w:ascii="Times New Roman" w:hAnsi="Times New Roman"/>
                <w:sz w:val="28"/>
                <w:szCs w:val="28"/>
              </w:rPr>
            </w:pPr>
            <w:r w:rsidRPr="008E71AA">
              <w:rPr>
                <w:rFonts w:ascii="Times New Roman" w:hAnsi="Times New Roman"/>
                <w:sz w:val="28"/>
                <w:szCs w:val="28"/>
              </w:rPr>
              <w:t>24</w:t>
            </w:r>
          </w:p>
        </w:tc>
      </w:tr>
      <w:tr w:rsidR="0066782D" w:rsidRPr="008E71AA" w14:paraId="03ED17EF" w14:textId="77777777" w:rsidTr="002446D8">
        <w:tc>
          <w:tcPr>
            <w:tcW w:w="846" w:type="dxa"/>
          </w:tcPr>
          <w:p w14:paraId="45125A20" w14:textId="77777777" w:rsidR="0066782D" w:rsidRPr="008938BD" w:rsidRDefault="0066782D" w:rsidP="002446D8">
            <w:pPr>
              <w:rPr>
                <w:rFonts w:ascii="Times New Roman" w:hAnsi="Times New Roman"/>
                <w:sz w:val="28"/>
                <w:szCs w:val="28"/>
              </w:rPr>
            </w:pPr>
          </w:p>
        </w:tc>
        <w:tc>
          <w:tcPr>
            <w:tcW w:w="7654" w:type="dxa"/>
          </w:tcPr>
          <w:p w14:paraId="7A28A132" w14:textId="56F49AC0" w:rsidR="0066782D" w:rsidRPr="0066782D" w:rsidRDefault="0066782D" w:rsidP="002C6906">
            <w:pPr>
              <w:spacing w:line="360" w:lineRule="auto"/>
              <w:rPr>
                <w:rFonts w:ascii="Times New Roman" w:hAnsi="Times New Roman"/>
                <w:i/>
                <w:iCs/>
                <w:sz w:val="28"/>
                <w:szCs w:val="28"/>
              </w:rPr>
            </w:pPr>
            <w:r w:rsidRPr="0066782D">
              <w:rPr>
                <w:rFonts w:ascii="Times New Roman" w:hAnsi="Times New Roman"/>
                <w:i/>
                <w:iCs/>
                <w:sz w:val="28"/>
                <w:szCs w:val="28"/>
              </w:rPr>
              <w:t>Bibliogrāfija</w:t>
            </w:r>
          </w:p>
        </w:tc>
        <w:tc>
          <w:tcPr>
            <w:tcW w:w="1129" w:type="dxa"/>
          </w:tcPr>
          <w:p w14:paraId="03BCFAC5" w14:textId="1A36DA11" w:rsidR="0066782D" w:rsidRPr="008E71AA" w:rsidRDefault="008E71AA" w:rsidP="008E71AA">
            <w:pPr>
              <w:jc w:val="right"/>
              <w:rPr>
                <w:rFonts w:ascii="Times New Roman" w:hAnsi="Times New Roman"/>
                <w:sz w:val="28"/>
                <w:szCs w:val="28"/>
              </w:rPr>
            </w:pPr>
            <w:r w:rsidRPr="008E71AA">
              <w:rPr>
                <w:rFonts w:ascii="Times New Roman" w:hAnsi="Times New Roman"/>
                <w:sz w:val="28"/>
                <w:szCs w:val="28"/>
              </w:rPr>
              <w:t>30</w:t>
            </w:r>
          </w:p>
        </w:tc>
      </w:tr>
    </w:tbl>
    <w:p w14:paraId="39BBE06D" w14:textId="77777777" w:rsidR="0066782D" w:rsidRPr="008938BD" w:rsidRDefault="0066782D" w:rsidP="0066782D">
      <w:pPr>
        <w:rPr>
          <w:rFonts w:ascii="Times New Roman" w:hAnsi="Times New Roman" w:cs="Times New Roman"/>
          <w:sz w:val="28"/>
          <w:szCs w:val="28"/>
          <w:lang w:val="lv-LV"/>
        </w:rPr>
      </w:pPr>
    </w:p>
    <w:bookmarkEnd w:id="13"/>
    <w:p w14:paraId="391F81EE" w14:textId="77777777" w:rsidR="00B12431" w:rsidRPr="008938BD" w:rsidRDefault="00B12431" w:rsidP="00F10344">
      <w:pPr>
        <w:spacing w:line="360" w:lineRule="auto"/>
        <w:rPr>
          <w:rFonts w:ascii="Times New Roman" w:hAnsi="Times New Roman" w:cs="Times New Roman"/>
          <w:sz w:val="24"/>
          <w:szCs w:val="24"/>
          <w:lang w:val="lv-LV"/>
        </w:rPr>
      </w:pPr>
    </w:p>
    <w:p w14:paraId="08C86340" w14:textId="77777777" w:rsidR="00004F61" w:rsidRDefault="00004F61" w:rsidP="00F10344">
      <w:pPr>
        <w:spacing w:line="360" w:lineRule="auto"/>
        <w:rPr>
          <w:rFonts w:ascii="Times New Roman" w:hAnsi="Times New Roman" w:cs="Times New Roman"/>
          <w:sz w:val="24"/>
          <w:szCs w:val="24"/>
          <w:lang w:val="lv-LV"/>
        </w:rPr>
      </w:pPr>
    </w:p>
    <w:p w14:paraId="6F391D32" w14:textId="77777777" w:rsidR="0066782D" w:rsidRDefault="0066782D" w:rsidP="00F10344">
      <w:pPr>
        <w:spacing w:line="360" w:lineRule="auto"/>
        <w:rPr>
          <w:rFonts w:ascii="Times New Roman" w:hAnsi="Times New Roman" w:cs="Times New Roman"/>
          <w:sz w:val="24"/>
          <w:szCs w:val="24"/>
          <w:lang w:val="lv-LV"/>
        </w:rPr>
      </w:pPr>
    </w:p>
    <w:p w14:paraId="0DF5B9AE" w14:textId="77777777" w:rsidR="002C6906" w:rsidRPr="008938BD" w:rsidRDefault="002C6906" w:rsidP="00F10344">
      <w:pPr>
        <w:spacing w:line="360" w:lineRule="auto"/>
        <w:rPr>
          <w:rFonts w:ascii="Times New Roman" w:hAnsi="Times New Roman" w:cs="Times New Roman"/>
          <w:sz w:val="24"/>
          <w:szCs w:val="24"/>
          <w:lang w:val="lv-LV"/>
        </w:rPr>
      </w:pPr>
    </w:p>
    <w:p w14:paraId="0A945549" w14:textId="77777777" w:rsidR="00B12431" w:rsidRPr="008938BD" w:rsidRDefault="00B12431" w:rsidP="00F10344">
      <w:pPr>
        <w:spacing w:line="360" w:lineRule="auto"/>
        <w:rPr>
          <w:rFonts w:ascii="Times New Roman" w:hAnsi="Times New Roman" w:cs="Times New Roman"/>
          <w:b/>
          <w:bCs/>
          <w:sz w:val="24"/>
          <w:szCs w:val="24"/>
          <w:lang w:val="lv-LV"/>
        </w:rPr>
      </w:pPr>
    </w:p>
    <w:p w14:paraId="32526F61" w14:textId="77777777" w:rsidR="001F09EE" w:rsidRPr="0066782D" w:rsidRDefault="001B5349">
      <w:pPr>
        <w:pStyle w:val="ListParagraph"/>
        <w:numPr>
          <w:ilvl w:val="3"/>
          <w:numId w:val="1"/>
        </w:numPr>
        <w:spacing w:line="360" w:lineRule="auto"/>
        <w:ind w:left="567" w:hanging="425"/>
        <w:jc w:val="center"/>
        <w:rPr>
          <w:rFonts w:ascii="Times New Roman" w:hAnsi="Times New Roman" w:cs="Times New Roman"/>
          <w:b/>
          <w:bCs/>
          <w:color w:val="4F81BD" w:themeColor="accent1"/>
          <w:sz w:val="36"/>
          <w:szCs w:val="36"/>
          <w:lang w:val="lv-LV"/>
        </w:rPr>
      </w:pPr>
      <w:r w:rsidRPr="0066782D">
        <w:rPr>
          <w:rFonts w:ascii="Times New Roman" w:hAnsi="Times New Roman" w:cs="Times New Roman"/>
          <w:b/>
          <w:bCs/>
          <w:color w:val="4F81BD" w:themeColor="accent1"/>
          <w:sz w:val="36"/>
          <w:szCs w:val="36"/>
          <w:lang w:val="lv-LV"/>
        </w:rPr>
        <w:t>Priekšnosacījums</w:t>
      </w:r>
    </w:p>
    <w:p w14:paraId="1F87994F"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Pirms vairāk nekā diviem gadu desmitiem Ellen A. Ensher un Susan Elaine Murphey (2007) paredzēja, ka uz tehnoloģijām balstītas mentoringa formas pieaugums būs neizbēgams, jo pieaugs datorizētās saziņas iespējas. </w:t>
      </w:r>
    </w:p>
    <w:p w14:paraId="3011209A"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Šajā periodā e-mentorings tika dēvēts par </w:t>
      </w:r>
      <w:r w:rsidRPr="008938BD">
        <w:rPr>
          <w:rFonts w:ascii="Times New Roman" w:hAnsi="Times New Roman" w:cs="Times New Roman"/>
          <w:i/>
          <w:iCs/>
          <w:sz w:val="24"/>
          <w:szCs w:val="24"/>
          <w:lang w:val="lv-LV"/>
        </w:rPr>
        <w:t xml:space="preserve">tiešsaistes mentoringu un </w:t>
      </w:r>
      <w:r w:rsidRPr="008938BD">
        <w:rPr>
          <w:rFonts w:ascii="Times New Roman" w:hAnsi="Times New Roman" w:cs="Times New Roman"/>
          <w:sz w:val="24"/>
          <w:szCs w:val="24"/>
          <w:lang w:val="lv-LV"/>
        </w:rPr>
        <w:t xml:space="preserve">tika īstenots asinhroni, mentoram un mentorējam apmainoties ar ziņojumiem pa e-pastu un elektronisko ziņojumu dēļiem.  </w:t>
      </w:r>
    </w:p>
    <w:p w14:paraId="1C1C7091"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Ilgu laiku daudzos rakstos tika pausts viedoklis par digitālo tehnoloģiju izmantošanas iespējām mentoringa attiecību atbalstam, taču tika sniegts maz pierādījumu, kas apliecinātu e-mentoringa efektivitāti. </w:t>
      </w:r>
    </w:p>
    <w:p w14:paraId="0A171C22"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2017. gadā </w:t>
      </w:r>
      <w:r w:rsidRPr="008938BD">
        <w:rPr>
          <w:rStyle w:val="markedcontent"/>
          <w:rFonts w:ascii="Times New Roman" w:hAnsi="Times New Roman" w:cs="Times New Roman"/>
          <w:sz w:val="24"/>
          <w:szCs w:val="24"/>
          <w:lang w:val="lv-LV"/>
        </w:rPr>
        <w:t xml:space="preserve">Mišela Kaufmane (Michelle Kaufman) un Džonss Hopkinss (Johns Hopkins) rakstīja, </w:t>
      </w:r>
      <w:r w:rsidRPr="008938BD">
        <w:rPr>
          <w:rFonts w:ascii="Times New Roman" w:hAnsi="Times New Roman" w:cs="Times New Roman"/>
          <w:sz w:val="24"/>
          <w:szCs w:val="24"/>
          <w:lang w:val="lv-LV"/>
        </w:rPr>
        <w:t xml:space="preserve">ka tikai nedaudzos empīriskos pētījumos ir aplūkots jautājums par e-mentoringu jauniešu vidū, lai gan viņi plaši izmanto tiešsaistes tehnoloģijas. Viņi apgalvoja, ka tobrīd nav skaidrs, kādi e-mentoringa formāti, piemēram, e-pasta mijiedarbība, vislabāk darbojas konkrētajā jauniešu grupā. Turklāt viņi norādīja, ka vairumā pētījumu tika pētīta tikai starppersonu komunikācija vispārīgā līmenī, </w:t>
      </w:r>
    </w:p>
    <w:p w14:paraId="339EF355"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Pēdējos gados tiešsaistes saziņa gan formālā, gan neformālā kontekstā ir strauji pieaugusi. Sociālie plašsaziņas līdzekļi mainīja cilvēku saziņu, un nesenā COVID-19 pandēmija izplatīja rīku izmantošanu tiešsaistes konferencēm, viedajam darbam un attālinātām izglītības aktivitātēm. DataReportal 2022. gada statistika (https://datareportal.com/reports/digital-2022-global-overview-report) liecina, ka šobrīd visā pasaulē internetu izmanto 5,03 miljardi cilvēku, kas atbilst 63,1 % no kopējā pasaules iedzīvotāju skaita. Interneta lietotāju skaits turpina pieaugt. Jaunākie dati liecina, ka 12 mēnešu laikā līdz 2022. gada jūlijam pieslēgto pasaules iedzīvotāju skaits ir pieaudzis par gandrīz 180 miljoniem.</w:t>
      </w:r>
    </w:p>
    <w:p w14:paraId="73E9D972" w14:textId="77777777" w:rsidR="001F09EE" w:rsidRPr="008938BD" w:rsidRDefault="00B6789B">
      <w:pPr>
        <w:pStyle w:val="NormalWeb"/>
        <w:spacing w:before="0" w:beforeAutospacing="0" w:after="0" w:afterAutospacing="0" w:line="360" w:lineRule="auto"/>
        <w:ind w:firstLine="284"/>
        <w:jc w:val="both"/>
        <w:rPr>
          <w:lang w:val="lv-LV"/>
        </w:rPr>
      </w:pPr>
      <w:r w:rsidRPr="008938BD">
        <w:rPr>
          <w:lang w:val="lv-LV"/>
        </w:rPr>
        <w:t>Pēdējā laikā literatūrā ir daudz publikāciju par mentoringu tiešsaistes vidē, un ir daudz hibrīdrisinājumu, sinhronu un asinhronu, tostarp e-grupu un e-komandu mentoringu. Attālinātās mentorēšanas pētījumi ir pieauguši. Tas attiecas uz mentoringa attiecību īstenošanu, izmantojot sinhrono un asinhrono tehnoloģiju kombināciju, piemēram, telekonferences un e-pastu (Alston, &amp; Hansman, 2020; Cochran, Polly, Jones, &amp; Rowe, 2021).</w:t>
      </w:r>
    </w:p>
    <w:p w14:paraId="6D47D4E2" w14:textId="77777777" w:rsidR="001F09EE" w:rsidRPr="008938BD" w:rsidRDefault="00B6789B">
      <w:pPr>
        <w:pStyle w:val="NormalWeb"/>
        <w:spacing w:before="0" w:beforeAutospacing="0" w:after="0" w:afterAutospacing="0" w:line="360" w:lineRule="auto"/>
        <w:ind w:firstLine="284"/>
        <w:jc w:val="both"/>
        <w:rPr>
          <w:lang w:val="lv-LV"/>
        </w:rPr>
      </w:pPr>
      <w:r w:rsidRPr="008938BD">
        <w:rPr>
          <w:lang w:val="lv-LV"/>
        </w:rPr>
        <w:lastRenderedPageBreak/>
        <w:t>Turpmākajos punktos ir analizēti un apspriesti dažādi mentoringa veidi tiešsaistes vidē.</w:t>
      </w:r>
    </w:p>
    <w:p w14:paraId="77BEE6A6" w14:textId="77777777" w:rsidR="00B12431" w:rsidRPr="008938BD" w:rsidRDefault="00B12431" w:rsidP="00F10344">
      <w:pPr>
        <w:spacing w:line="360" w:lineRule="auto"/>
        <w:jc w:val="both"/>
        <w:rPr>
          <w:rFonts w:ascii="Times New Roman" w:hAnsi="Times New Roman" w:cs="Times New Roman"/>
          <w:sz w:val="24"/>
          <w:szCs w:val="24"/>
          <w:lang w:val="lv-LV"/>
        </w:rPr>
      </w:pPr>
    </w:p>
    <w:p w14:paraId="71A35494" w14:textId="77777777" w:rsidR="001F09EE" w:rsidRPr="0066782D" w:rsidRDefault="00B6789B" w:rsidP="0066782D">
      <w:pPr>
        <w:jc w:val="center"/>
        <w:rPr>
          <w:rFonts w:ascii="Times New Roman" w:hAnsi="Times New Roman" w:cs="Times New Roman"/>
          <w:b/>
          <w:bCs/>
          <w:color w:val="4F81BD" w:themeColor="accent1"/>
          <w:sz w:val="36"/>
          <w:szCs w:val="36"/>
          <w:lang w:val="lv-LV"/>
        </w:rPr>
      </w:pPr>
      <w:r w:rsidRPr="0066782D">
        <w:rPr>
          <w:rFonts w:ascii="Times New Roman" w:hAnsi="Times New Roman" w:cs="Times New Roman"/>
          <w:b/>
          <w:bCs/>
          <w:color w:val="4F81BD" w:themeColor="accent1"/>
          <w:sz w:val="36"/>
          <w:szCs w:val="36"/>
          <w:lang w:val="lv-LV"/>
        </w:rPr>
        <w:t>2</w:t>
      </w:r>
      <w:r w:rsidR="001B5349" w:rsidRPr="0066782D">
        <w:rPr>
          <w:rFonts w:ascii="Times New Roman" w:hAnsi="Times New Roman" w:cs="Times New Roman"/>
          <w:b/>
          <w:bCs/>
          <w:color w:val="4F81BD" w:themeColor="accent1"/>
          <w:sz w:val="36"/>
          <w:szCs w:val="36"/>
          <w:lang w:val="lv-LV"/>
        </w:rPr>
        <w:t xml:space="preserve">. </w:t>
      </w:r>
      <w:r w:rsidR="00B12431" w:rsidRPr="0066782D">
        <w:rPr>
          <w:rFonts w:ascii="Times New Roman" w:hAnsi="Times New Roman" w:cs="Times New Roman"/>
          <w:b/>
          <w:bCs/>
          <w:color w:val="4F81BD" w:themeColor="accent1"/>
          <w:sz w:val="36"/>
          <w:szCs w:val="36"/>
          <w:lang w:val="lv-LV"/>
        </w:rPr>
        <w:t>Kas ir e-mentorings</w:t>
      </w:r>
    </w:p>
    <w:p w14:paraId="21F0AFB9"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E-mentorings ir mentorings, kas pilnībā vai daļēji tiek īstenots, izmantojot digitālo saziņu, piemēram, e-pastu, sociālos plašsaziņas līdzekļus, tiešsaistes konferenču rīkus vai īpašas e-mentoringa platformas.</w:t>
      </w:r>
    </w:p>
    <w:p w14:paraId="29920CB9"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E-mentorings ietver arī mobilo tehnoloģiju izmantošanu, lai atbalstītu un/vai uzlabotu mentora un mentora attiecības.</w:t>
      </w:r>
    </w:p>
    <w:p w14:paraId="62FED7BE" w14:textId="77777777" w:rsidR="001F09EE" w:rsidRPr="008938BD" w:rsidRDefault="00B6789B">
      <w:pPr>
        <w:spacing w:line="360" w:lineRule="auto"/>
        <w:ind w:firstLine="284"/>
        <w:jc w:val="both"/>
        <w:rPr>
          <w:rFonts w:ascii="Times New Roman" w:hAnsi="Times New Roman" w:cs="Times New Roman"/>
          <w:color w:val="0E0D0D"/>
          <w:sz w:val="24"/>
          <w:szCs w:val="24"/>
          <w:shd w:val="clear" w:color="auto" w:fill="FFFFFF"/>
          <w:lang w:val="lv-LV"/>
        </w:rPr>
      </w:pPr>
      <w:r w:rsidRPr="008938BD">
        <w:rPr>
          <w:rFonts w:ascii="Times New Roman" w:hAnsi="Times New Roman" w:cs="Times New Roman"/>
          <w:sz w:val="24"/>
          <w:szCs w:val="24"/>
          <w:lang w:val="lv-LV"/>
        </w:rPr>
        <w:t xml:space="preserve">E-mentorings radās no mentoringa iniciatīvām līdz ar interneta parādīšanos un sāka kļūt populārs aptuveni 90. gadu sākumā. E-mentoringa pirmie lietojumi radās, lai risinātu sociālās nevienlīdzības jautājumus, un tie galvenokārt bija vērsti uz jauniešu apkalpošanu. MentorNet tika izveidots 1997. gadā, lai popularizētu </w:t>
      </w:r>
      <w:r w:rsidRPr="008938BD">
        <w:rPr>
          <w:rFonts w:ascii="Times New Roman" w:hAnsi="Times New Roman" w:cs="Times New Roman"/>
          <w:color w:val="0E0D0D"/>
          <w:sz w:val="24"/>
          <w:szCs w:val="24"/>
          <w:shd w:val="clear" w:color="auto" w:fill="FFFFFF"/>
          <w:lang w:val="lv-LV"/>
        </w:rPr>
        <w:t xml:space="preserve">zinātnes, tehnoloģiju, inženierzinātņu un matemātikas karjeru STEM skolēniem ASV, jo īpaši nepietiekami nodrošinātās kopienās </w:t>
      </w:r>
      <w:hyperlink r:id="rId50" w:history="1">
        <w:r w:rsidRPr="008938BD">
          <w:rPr>
            <w:rStyle w:val="Hyperlink"/>
            <w:rFonts w:ascii="Times New Roman" w:hAnsi="Times New Roman" w:cs="Times New Roman"/>
            <w:sz w:val="24"/>
            <w:szCs w:val="24"/>
            <w:shd w:val="clear" w:color="auto" w:fill="FFFFFF"/>
            <w:lang w:val="lv-LV"/>
          </w:rPr>
          <w:t>(http://www.mentornernet.net)</w:t>
        </w:r>
      </w:hyperlink>
      <w:r w:rsidRPr="008938BD">
        <w:rPr>
          <w:rFonts w:ascii="Times New Roman" w:hAnsi="Times New Roman" w:cs="Times New Roman"/>
          <w:color w:val="0E0D0D"/>
          <w:sz w:val="24"/>
          <w:szCs w:val="24"/>
          <w:shd w:val="clear" w:color="auto" w:fill="FFFFFF"/>
          <w:lang w:val="lv-LV"/>
        </w:rPr>
        <w:t>. Mūsdienās MentorNet sniedz atbalstu galvenokārt sievietēm, saskaņojot studentus ar mentoriem vadošajās tehnoloģiju organizācijās saskaņā ar mentoringa ciklu, kas aprakstīts 1. attēlā. MentorNet mērķi ir šādi:</w:t>
      </w:r>
    </w:p>
    <w:p w14:paraId="65A77940" w14:textId="77777777" w:rsidR="001F09EE" w:rsidRPr="008938BD" w:rsidRDefault="00B6789B">
      <w:pPr>
        <w:spacing w:line="360" w:lineRule="auto"/>
        <w:ind w:left="720"/>
        <w:jc w:val="both"/>
        <w:rPr>
          <w:rFonts w:ascii="Times New Roman" w:hAnsi="Times New Roman" w:cs="Times New Roman"/>
          <w:sz w:val="24"/>
          <w:szCs w:val="24"/>
          <w:lang w:val="lv-LV"/>
        </w:rPr>
      </w:pPr>
      <w:r w:rsidRPr="008938BD">
        <w:rPr>
          <w:rFonts w:ascii="Times New Roman" w:hAnsi="Times New Roman" w:cs="Times New Roman"/>
          <w:color w:val="0E0D0D"/>
          <w:sz w:val="24"/>
          <w:szCs w:val="24"/>
          <w:shd w:val="clear" w:color="auto" w:fill="FFFFFF"/>
          <w:lang w:val="lv-LV"/>
        </w:rPr>
        <w:t>Mūsu jaunā mērogojamā mentoringa platforma apvieno sociālo tīklu tehnoloģiju un mentoringa sociālo zinātni. Mūsu platforma ļauj mums stratēģiski savienot STEM studentus un profesionāļus saderīgās mentoringa attiecībās, nodrošināt uz pierādījumiem balstītas programmas, kas risina jautājumus, kuri ietekmē studentu noturēšanu un panākumus STEM jomās, kā arī veikt kontrolētus pētījumus un novērtēšanu, lai noteiktu un pārbaudītu faktorus, kas ietekmē studentu panākumus. (https://greatmindsinstem.org/mentornet/)</w:t>
      </w:r>
    </w:p>
    <w:p w14:paraId="64E3754C"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Pēdējos gados daudzi uzņēmumi ir ieviesuši e-mentoringa programmas saviem jaunajiem darbiniekiem, lai veicinātu viņu asimilāciju uzņēmuma politikā un karjeras attīstību. E-mentoringa prakses izplatību veicināja arvien plašāka iepazīšanās ar datorizētu saziņu. Pēdējā laikā e-mentoringa platformu izplatība ir kļuvusi plašāka. Šīs platformas izmanto digitālās tehnoloģijas, lai apvienotu veiksmīgas mentoringa programmas virtuālajā telpā. Tās pārveidoja klātienes mentoringa attiecību galvenās iezīmes tiešsaistes mijiedarbībā, izmantojot arī inteliģentus algoritmus. Daudzas no šīm platformām ir balstītas uz mācību pārvaldības sistēmām (LMS), kas ietver tiešsaistes ziņojumapmaiņu un videokonferences, un ir izstrādātas ļoti dažādām mērķauditorijām. Kovid-19 </w:t>
      </w:r>
      <w:r w:rsidRPr="008938BD">
        <w:rPr>
          <w:rFonts w:ascii="Times New Roman" w:hAnsi="Times New Roman" w:cs="Times New Roman"/>
          <w:sz w:val="24"/>
          <w:szCs w:val="24"/>
          <w:lang w:val="lv-LV"/>
        </w:rPr>
        <w:lastRenderedPageBreak/>
        <w:t>pandēmija un no tās izrietošā pāreja uz virtuālo mācīšanos un viedo darbu veicināja e-mentoringa programmu ieviešanu skolās un darbavietās.</w:t>
      </w:r>
    </w:p>
    <w:p w14:paraId="0517D7C7" w14:textId="39B24423"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E-mentoringa programmas ir izstrādātas dažādām jomām. Ensher un Murphey ierosināja e-mentoringa programmu iedalījumu kategorijās (</w:t>
      </w:r>
      <w:r w:rsidR="001A35C3">
        <w:rPr>
          <w:rFonts w:ascii="Times New Roman" w:hAnsi="Times New Roman" w:cs="Times New Roman"/>
          <w:sz w:val="24"/>
          <w:szCs w:val="24"/>
          <w:lang w:val="lv-LV"/>
        </w:rPr>
        <w:t>2</w:t>
      </w:r>
      <w:r w:rsidRPr="008938BD">
        <w:rPr>
          <w:rFonts w:ascii="Times New Roman" w:hAnsi="Times New Roman" w:cs="Times New Roman"/>
          <w:sz w:val="24"/>
          <w:szCs w:val="24"/>
          <w:lang w:val="lv-LV"/>
        </w:rPr>
        <w:t>. tabula).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179"/>
      </w:tblGrid>
      <w:tr w:rsidR="00B12431" w:rsidRPr="008938BD" w14:paraId="33F8B075" w14:textId="77777777" w:rsidTr="006C19D6">
        <w:tc>
          <w:tcPr>
            <w:tcW w:w="3397" w:type="dxa"/>
            <w:shd w:val="clear" w:color="auto" w:fill="AEAAAA"/>
          </w:tcPr>
          <w:p w14:paraId="7EBDA7BC"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Programmas kategorija</w:t>
            </w:r>
          </w:p>
        </w:tc>
        <w:tc>
          <w:tcPr>
            <w:tcW w:w="6179" w:type="dxa"/>
            <w:shd w:val="clear" w:color="auto" w:fill="AEAAAA"/>
          </w:tcPr>
          <w:p w14:paraId="4CD8CB36"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Darbības joma</w:t>
            </w:r>
          </w:p>
        </w:tc>
      </w:tr>
      <w:tr w:rsidR="00B12431" w:rsidRPr="005E47BC" w14:paraId="105315E3" w14:textId="77777777" w:rsidTr="006C19D6">
        <w:tc>
          <w:tcPr>
            <w:tcW w:w="3397" w:type="dxa"/>
            <w:shd w:val="clear" w:color="auto" w:fill="auto"/>
          </w:tcPr>
          <w:p w14:paraId="66964A2C"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Uzņēmuma sponsorētas programmas darbiniekiem</w:t>
            </w:r>
          </w:p>
        </w:tc>
        <w:tc>
          <w:tcPr>
            <w:tcW w:w="6179" w:type="dxa"/>
            <w:shd w:val="clear" w:color="auto" w:fill="auto"/>
          </w:tcPr>
          <w:p w14:paraId="2EA879BD"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color w:val="202124"/>
                <w:sz w:val="24"/>
                <w:szCs w:val="24"/>
                <w:shd w:val="clear" w:color="auto" w:fill="FFFFFF"/>
                <w:lang w:val="lv-LV"/>
              </w:rPr>
              <w:t>Korporatīvais sponsorēšana ir atbalsta veids, ko darbinieki saņem no korporācijām pasākumu vai citu projektu atbalstam.</w:t>
            </w:r>
          </w:p>
        </w:tc>
      </w:tr>
      <w:tr w:rsidR="00B12431" w:rsidRPr="005E47BC" w14:paraId="374453AC" w14:textId="77777777" w:rsidTr="006C19D6">
        <w:tc>
          <w:tcPr>
            <w:tcW w:w="3397" w:type="dxa"/>
            <w:shd w:val="clear" w:color="auto" w:fill="auto"/>
          </w:tcPr>
          <w:p w14:paraId="5E7B713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Uzņēmumu sponsorētas programmas studentiem</w:t>
            </w:r>
          </w:p>
        </w:tc>
        <w:tc>
          <w:tcPr>
            <w:tcW w:w="6179" w:type="dxa"/>
            <w:shd w:val="clear" w:color="auto" w:fill="auto"/>
          </w:tcPr>
          <w:p w14:paraId="40B33D52" w14:textId="77777777" w:rsidR="001F09EE" w:rsidRPr="008938BD" w:rsidRDefault="00B6789B">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Korporatīvais sponsorēšana ir atbalsta veids, ko studenti saņem no uzņēmumiem pasākumu vai citu projektu īstenošanai.</w:t>
            </w:r>
          </w:p>
        </w:tc>
      </w:tr>
      <w:tr w:rsidR="00B12431" w:rsidRPr="005E47BC" w14:paraId="3118F5CE" w14:textId="77777777" w:rsidTr="006C19D6">
        <w:tc>
          <w:tcPr>
            <w:tcW w:w="3397" w:type="dxa"/>
            <w:shd w:val="clear" w:color="auto" w:fill="auto"/>
          </w:tcPr>
          <w:p w14:paraId="534AC201"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Uzņēmējs</w:t>
            </w:r>
          </w:p>
        </w:tc>
        <w:tc>
          <w:tcPr>
            <w:tcW w:w="6179" w:type="dxa"/>
            <w:shd w:val="clear" w:color="auto" w:fill="auto"/>
          </w:tcPr>
          <w:p w14:paraId="76017601" w14:textId="77777777" w:rsidR="001F09EE" w:rsidRPr="008938BD" w:rsidRDefault="00B6789B">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Mazo uzņēmumu īpašniekiem un uzņēmējiem tiek sniegta ekspertīze, izmantojot e-mentoringa iniciatīvas.</w:t>
            </w:r>
          </w:p>
        </w:tc>
      </w:tr>
      <w:tr w:rsidR="00B12431" w:rsidRPr="005E47BC" w14:paraId="3991B645" w14:textId="77777777" w:rsidTr="006C19D6">
        <w:tc>
          <w:tcPr>
            <w:tcW w:w="3397" w:type="dxa"/>
            <w:shd w:val="clear" w:color="auto" w:fill="auto"/>
          </w:tcPr>
          <w:p w14:paraId="259AB9FA"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Veselības aprūpe</w:t>
            </w:r>
          </w:p>
        </w:tc>
        <w:tc>
          <w:tcPr>
            <w:tcW w:w="6179" w:type="dxa"/>
            <w:shd w:val="clear" w:color="auto" w:fill="auto"/>
          </w:tcPr>
          <w:p w14:paraId="3BDD7301" w14:textId="77777777" w:rsidR="001F09EE" w:rsidRPr="008938BD" w:rsidRDefault="00B6789B">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E-mentoringa programmas tiek izstrādātas un sniegtas veselības aprūpes ārstiem, vadītājiem, darbiniekiem.</w:t>
            </w:r>
          </w:p>
        </w:tc>
      </w:tr>
      <w:tr w:rsidR="00B12431" w:rsidRPr="005E47BC" w14:paraId="1023F1CB" w14:textId="77777777" w:rsidTr="006C19D6">
        <w:tc>
          <w:tcPr>
            <w:tcW w:w="3397" w:type="dxa"/>
            <w:shd w:val="clear" w:color="auto" w:fill="auto"/>
          </w:tcPr>
          <w:p w14:paraId="260A44CB"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Augstākā izglītība un absolventi</w:t>
            </w:r>
          </w:p>
        </w:tc>
        <w:tc>
          <w:tcPr>
            <w:tcW w:w="6179" w:type="dxa"/>
            <w:shd w:val="clear" w:color="auto" w:fill="auto"/>
          </w:tcPr>
          <w:p w14:paraId="72FDDD69" w14:textId="77777777" w:rsidR="001F09EE" w:rsidRPr="008938BD" w:rsidRDefault="00B6789B">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E-mentoringa programmas tiek izstrādātas un sniegtas augstākās izglītības iestādēm un absolventiem.</w:t>
            </w:r>
          </w:p>
        </w:tc>
      </w:tr>
      <w:tr w:rsidR="00B12431" w:rsidRPr="005E47BC" w14:paraId="5F28ED32" w14:textId="77777777" w:rsidTr="006C19D6">
        <w:tc>
          <w:tcPr>
            <w:tcW w:w="3397" w:type="dxa"/>
            <w:shd w:val="clear" w:color="auto" w:fill="auto"/>
          </w:tcPr>
          <w:p w14:paraId="4DFFBAE8"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K-12 izglītības speciālisti </w:t>
            </w:r>
          </w:p>
        </w:tc>
        <w:tc>
          <w:tcPr>
            <w:tcW w:w="6179" w:type="dxa"/>
            <w:shd w:val="clear" w:color="auto" w:fill="auto"/>
          </w:tcPr>
          <w:p w14:paraId="66B23F07" w14:textId="77777777" w:rsidR="001F09EE" w:rsidRPr="008938BD" w:rsidRDefault="00B6789B">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E-mentoringa programmas ir izstrādātas un nodrošinātas K-12 skolotājiem.</w:t>
            </w:r>
          </w:p>
        </w:tc>
      </w:tr>
      <w:tr w:rsidR="00B12431" w:rsidRPr="005E47BC" w14:paraId="4B917B70" w14:textId="77777777" w:rsidTr="006C19D6">
        <w:tc>
          <w:tcPr>
            <w:tcW w:w="3397" w:type="dxa"/>
            <w:shd w:val="clear" w:color="auto" w:fill="auto"/>
          </w:tcPr>
          <w:p w14:paraId="40208875"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Sabiedrisko attiecību speciālisti</w:t>
            </w:r>
          </w:p>
        </w:tc>
        <w:tc>
          <w:tcPr>
            <w:tcW w:w="6179" w:type="dxa"/>
            <w:shd w:val="clear" w:color="auto" w:fill="auto"/>
          </w:tcPr>
          <w:p w14:paraId="3B1FBC8F" w14:textId="77777777" w:rsidR="001F09EE" w:rsidRPr="008938BD" w:rsidRDefault="00B6789B">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E-mentoringa programmas ir izstrādātas un sniegtas sabiedrisko attiecību profesionāļiem.</w:t>
            </w:r>
          </w:p>
        </w:tc>
      </w:tr>
      <w:tr w:rsidR="00B12431" w:rsidRPr="005E47BC" w14:paraId="23171CA6" w14:textId="77777777" w:rsidTr="006C19D6">
        <w:tc>
          <w:tcPr>
            <w:tcW w:w="3397" w:type="dxa"/>
            <w:shd w:val="clear" w:color="auto" w:fill="auto"/>
          </w:tcPr>
          <w:p w14:paraId="27394816"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Zinātne, tehnoloģijas, inženierzinātnes un matemātika</w:t>
            </w:r>
          </w:p>
        </w:tc>
        <w:tc>
          <w:tcPr>
            <w:tcW w:w="6179" w:type="dxa"/>
            <w:shd w:val="clear" w:color="auto" w:fill="auto"/>
          </w:tcPr>
          <w:p w14:paraId="5B8F4A02" w14:textId="77777777" w:rsidR="001F09EE" w:rsidRPr="008938BD" w:rsidRDefault="00B6789B">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 xml:space="preserve">E-mentoringa programmas ir izstrādātas un tiek īstenotas, lai atbalstītu augstskolu absolventus un nepabeigušus cilvēkus, galvenokārt sievietes. </w:t>
            </w:r>
          </w:p>
        </w:tc>
      </w:tr>
      <w:tr w:rsidR="00B12431" w:rsidRPr="005E47BC" w14:paraId="53B8A4C6" w14:textId="77777777" w:rsidTr="006C19D6">
        <w:tc>
          <w:tcPr>
            <w:tcW w:w="3397" w:type="dxa"/>
            <w:shd w:val="clear" w:color="auto" w:fill="auto"/>
          </w:tcPr>
          <w:p w14:paraId="48B2D1B0"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Sociālie iedzīvotāji</w:t>
            </w:r>
          </w:p>
        </w:tc>
        <w:tc>
          <w:tcPr>
            <w:tcW w:w="6179" w:type="dxa"/>
            <w:shd w:val="clear" w:color="auto" w:fill="auto"/>
          </w:tcPr>
          <w:p w14:paraId="0F232E6C" w14:textId="77777777" w:rsidR="001F09EE" w:rsidRPr="008938BD" w:rsidRDefault="00B6789B">
            <w:pP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shd w:val="clear" w:color="auto" w:fill="FFFFFF"/>
                <w:lang w:val="lv-LV"/>
              </w:rPr>
              <w:t>E-mentoringa programmas tiek izstrādātas un sniegtas cilvēku grupai ar kādu iepriekš noteiktu kopīgu kritēriju, piemēram, atrašanās vietu, rasi, etnisko piederību, tautību vai reliģiju.</w:t>
            </w:r>
          </w:p>
        </w:tc>
      </w:tr>
      <w:tr w:rsidR="00B12431" w:rsidRPr="005E47BC" w14:paraId="2916D7F4" w14:textId="77777777" w:rsidTr="006C19D6">
        <w:tc>
          <w:tcPr>
            <w:tcW w:w="3397" w:type="dxa"/>
            <w:shd w:val="clear" w:color="auto" w:fill="auto"/>
          </w:tcPr>
          <w:p w14:paraId="6D961AF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Valsts un federālā valdība</w:t>
            </w:r>
          </w:p>
        </w:tc>
        <w:tc>
          <w:tcPr>
            <w:tcW w:w="6179" w:type="dxa"/>
            <w:shd w:val="clear" w:color="auto" w:fill="auto"/>
          </w:tcPr>
          <w:p w14:paraId="32956A2C" w14:textId="77777777" w:rsidR="001F09EE" w:rsidRPr="008938BD" w:rsidRDefault="00B6789B">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000000"/>
                <w:sz w:val="24"/>
                <w:szCs w:val="24"/>
                <w:shd w:val="clear" w:color="auto" w:fill="FFFFFF"/>
                <w:lang w:val="lv-LV"/>
              </w:rPr>
              <w:t>E-mentoringa programmas ir izstrādātas un sniegtas valsts vai federālās valdības vadītājiem un darbiniekiem.</w:t>
            </w:r>
          </w:p>
        </w:tc>
      </w:tr>
    </w:tbl>
    <w:p w14:paraId="6C67676E" w14:textId="5A84A05D" w:rsidR="001F09EE" w:rsidRPr="008938BD" w:rsidRDefault="001A35C3">
      <w:p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2</w:t>
      </w:r>
      <w:r w:rsidR="00B6789B" w:rsidRPr="008938BD">
        <w:rPr>
          <w:rFonts w:ascii="Times New Roman" w:hAnsi="Times New Roman" w:cs="Times New Roman"/>
          <w:sz w:val="24"/>
          <w:szCs w:val="24"/>
          <w:lang w:val="lv-LV"/>
        </w:rPr>
        <w:t xml:space="preserve">. tabula. E-mentoringa iedalījums kategorijās un definīcija </w:t>
      </w:r>
    </w:p>
    <w:p w14:paraId="55F7E53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(avots: Ensher &amp;Hel Murphey, 2007, 303.-304. lpp.)</w:t>
      </w:r>
    </w:p>
    <w:p w14:paraId="22214B5F" w14:textId="77777777" w:rsidR="00B12431" w:rsidRPr="008938BD" w:rsidRDefault="00B12431" w:rsidP="00F10344">
      <w:pPr>
        <w:spacing w:line="360" w:lineRule="auto"/>
        <w:jc w:val="both"/>
        <w:rPr>
          <w:rFonts w:ascii="Times New Roman" w:hAnsi="Times New Roman" w:cs="Times New Roman"/>
          <w:sz w:val="24"/>
          <w:szCs w:val="24"/>
          <w:lang w:val="lv-LV"/>
        </w:rPr>
      </w:pPr>
    </w:p>
    <w:p w14:paraId="72552D90" w14:textId="77777777" w:rsidR="00B12431" w:rsidRPr="008938BD" w:rsidRDefault="00B12431" w:rsidP="00F10344">
      <w:pPr>
        <w:spacing w:line="360" w:lineRule="auto"/>
        <w:jc w:val="both"/>
        <w:rPr>
          <w:rFonts w:ascii="Times New Roman" w:hAnsi="Times New Roman" w:cs="Times New Roman"/>
          <w:sz w:val="24"/>
          <w:szCs w:val="24"/>
          <w:lang w:val="lv-LV"/>
        </w:rPr>
      </w:pPr>
    </w:p>
    <w:p w14:paraId="48C1D40A" w14:textId="77777777" w:rsidR="00B12431" w:rsidRPr="008938BD" w:rsidRDefault="00B12431" w:rsidP="00F10344">
      <w:pPr>
        <w:spacing w:line="360" w:lineRule="auto"/>
        <w:jc w:val="center"/>
        <w:rPr>
          <w:rFonts w:ascii="Times New Roman" w:hAnsi="Times New Roman" w:cs="Times New Roman"/>
          <w:sz w:val="24"/>
          <w:szCs w:val="24"/>
          <w:lang w:val="lv-LV"/>
        </w:rPr>
      </w:pPr>
      <w:r w:rsidRPr="008938BD">
        <w:rPr>
          <w:rFonts w:ascii="Times New Roman" w:hAnsi="Times New Roman" w:cs="Times New Roman"/>
          <w:noProof/>
          <w:sz w:val="24"/>
          <w:szCs w:val="24"/>
          <w:lang w:val="lv-LV"/>
        </w:rPr>
        <w:drawing>
          <wp:inline distT="0" distB="0" distL="0" distR="0" wp14:anchorId="0A5D02A5" wp14:editId="2D3B2E2A">
            <wp:extent cx="3746500" cy="3797300"/>
            <wp:effectExtent l="0" t="0" r="6350" b="0"/>
            <wp:docPr id="1038410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46500" cy="3797300"/>
                    </a:xfrm>
                    <a:prstGeom prst="rect">
                      <a:avLst/>
                    </a:prstGeom>
                    <a:noFill/>
                    <a:ln>
                      <a:noFill/>
                    </a:ln>
                  </pic:spPr>
                </pic:pic>
              </a:graphicData>
            </a:graphic>
          </wp:inline>
        </w:drawing>
      </w:r>
    </w:p>
    <w:p w14:paraId="4EF05EAC" w14:textId="498BC279" w:rsidR="001F09EE" w:rsidRPr="008938BD" w:rsidRDefault="001A35C3">
      <w:pPr>
        <w:spacing w:line="360" w:lineRule="auto"/>
        <w:jc w:val="both"/>
        <w:rPr>
          <w:rFonts w:ascii="Times New Roman" w:hAnsi="Times New Roman" w:cs="Times New Roman"/>
          <w:sz w:val="24"/>
          <w:szCs w:val="24"/>
          <w:lang w:val="lv-LV"/>
        </w:rPr>
      </w:pPr>
      <w:r>
        <w:rPr>
          <w:rFonts w:ascii="Times New Roman" w:hAnsi="Times New Roman" w:cs="Times New Roman"/>
          <w:sz w:val="24"/>
          <w:szCs w:val="24"/>
          <w:lang w:val="lv-LV"/>
        </w:rPr>
        <w:t>4</w:t>
      </w:r>
      <w:r w:rsidR="00B6789B" w:rsidRPr="008938BD">
        <w:rPr>
          <w:rFonts w:ascii="Times New Roman" w:hAnsi="Times New Roman" w:cs="Times New Roman"/>
          <w:sz w:val="24"/>
          <w:szCs w:val="24"/>
          <w:lang w:val="lv-LV"/>
        </w:rPr>
        <w:t xml:space="preserve">. attēls. MentorNet mentoringa cikls </w:t>
      </w:r>
    </w:p>
    <w:p w14:paraId="443DE421" w14:textId="77777777" w:rsidR="00B12431" w:rsidRPr="008938BD" w:rsidRDefault="00B12431" w:rsidP="00F10344">
      <w:pPr>
        <w:spacing w:line="360" w:lineRule="auto"/>
        <w:jc w:val="both"/>
        <w:rPr>
          <w:rFonts w:ascii="Times New Roman" w:hAnsi="Times New Roman" w:cs="Times New Roman"/>
          <w:sz w:val="24"/>
          <w:szCs w:val="24"/>
          <w:lang w:val="lv-LV"/>
        </w:rPr>
      </w:pPr>
    </w:p>
    <w:p w14:paraId="15659A49" w14:textId="77777777" w:rsidR="001F09EE" w:rsidRPr="0066782D" w:rsidRDefault="00B6789B">
      <w:pPr>
        <w:pStyle w:val="Heading1"/>
        <w:spacing w:line="360" w:lineRule="auto"/>
        <w:ind w:left="2520"/>
        <w:rPr>
          <w:rFonts w:ascii="Times New Roman" w:hAnsi="Times New Roman" w:cs="Times New Roman"/>
          <w:color w:val="4F81BD" w:themeColor="accent1"/>
          <w:sz w:val="36"/>
          <w:szCs w:val="36"/>
          <w:lang w:val="lv-LV"/>
        </w:rPr>
      </w:pPr>
      <w:r w:rsidRPr="0066782D">
        <w:rPr>
          <w:rFonts w:ascii="Times New Roman" w:hAnsi="Times New Roman" w:cs="Times New Roman"/>
          <w:color w:val="4F81BD" w:themeColor="accent1"/>
          <w:sz w:val="36"/>
          <w:szCs w:val="36"/>
          <w:lang w:val="lv-LV"/>
        </w:rPr>
        <w:t>3.</w:t>
      </w:r>
      <w:r w:rsidR="00B12431" w:rsidRPr="0066782D">
        <w:rPr>
          <w:rFonts w:ascii="Times New Roman" w:hAnsi="Times New Roman" w:cs="Times New Roman"/>
          <w:color w:val="4F81BD" w:themeColor="accent1"/>
          <w:sz w:val="36"/>
          <w:szCs w:val="36"/>
          <w:lang w:val="lv-LV"/>
        </w:rPr>
        <w:t>Mentorings un e-mentorings</w:t>
      </w:r>
    </w:p>
    <w:p w14:paraId="75DCA341"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Style w:val="Emphasis"/>
          <w:rFonts w:ascii="Times New Roman" w:hAnsi="Times New Roman" w:cs="Times New Roman"/>
          <w:i w:val="0"/>
          <w:iCs w:val="0"/>
          <w:color w:val="0E101A"/>
          <w:sz w:val="24"/>
          <w:szCs w:val="24"/>
          <w:lang w:val="lv-LV"/>
        </w:rPr>
        <w:t xml:space="preserve">Literatūrā </w:t>
      </w:r>
      <w:r w:rsidRPr="008938BD">
        <w:rPr>
          <w:rStyle w:val="Emphasis"/>
          <w:rFonts w:ascii="Times New Roman" w:hAnsi="Times New Roman" w:cs="Times New Roman"/>
          <w:color w:val="0E101A"/>
          <w:sz w:val="24"/>
          <w:szCs w:val="24"/>
          <w:lang w:val="lv-LV"/>
        </w:rPr>
        <w:t xml:space="preserve">mentorings </w:t>
      </w:r>
      <w:r w:rsidRPr="008938BD">
        <w:rPr>
          <w:rFonts w:ascii="Times New Roman" w:hAnsi="Times New Roman" w:cs="Times New Roman"/>
          <w:sz w:val="24"/>
          <w:szCs w:val="24"/>
          <w:lang w:val="lv-LV"/>
        </w:rPr>
        <w:t xml:space="preserve">parasti tiek raksturots kā attiecības starp pieredzējušu vecāku personu - mentoru - un mazāk pieredzējušu jaunieti - mentee jeb aizbildni. Mentors atbalsta aizbilstamo viņa karjeras un profesionālajā attīstībā. </w:t>
      </w:r>
    </w:p>
    <w:p w14:paraId="2C6FF26B"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Tomēr pēdējās desmitgadēs mentoringa jēdziens ir attīstījies. Mentorings var ietvert vairāk nekā vienu aizbilstamo un vienu mentoru. Mentors var sniegt padomus grupai aizbilstamo, un vienā mentoringa programmā var iesaistīties vairāki mentori. Turklāt mentoringa programmas var gūt </w:t>
      </w:r>
      <w:r w:rsidRPr="008938BD">
        <w:rPr>
          <w:rFonts w:ascii="Times New Roman" w:hAnsi="Times New Roman" w:cs="Times New Roman"/>
          <w:sz w:val="24"/>
          <w:szCs w:val="24"/>
          <w:lang w:val="lv-LV"/>
        </w:rPr>
        <w:lastRenderedPageBreak/>
        <w:t>labumu no vienaudžu atbalsta, lai integrētu mentora darbību. Darba vietā mentors var būt arī tāda paša līmeņa mentors kā mentējamais vai pat jaunāks par mentorējamo (reversais mentorings).</w:t>
      </w:r>
    </w:p>
    <w:p w14:paraId="5DB3CBCF"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Digitālo tehnoloģiju izplatīšanās veicināja jaunu iespēju pavēršanu uzraudzībai. E-pasts, ziņojumapmaiņas rīki un sociālie tīkli piedāvāja jaunas iespējas attīstīt mentora un mentora dialogu. E-mentorings jeb mentorings tiešsaistē ir galvenais mentoringa attīstības posms. Digitālo saziņas kanālu izmantošana dod iespēju vienā mentoringa programmā iesaistīt cilvēkus, kas atrodas dažādās vietās. Mentoram ir iespēja piekļūt tiešsaistes resursiem, kas integrē mentora intervences. </w:t>
      </w:r>
    </w:p>
    <w:p w14:paraId="559EB557"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Galvenās atšķirības starp mentoringu un e-mentoringu balstās uz to, ka e-mentoringa gadījumā mainās mentora un mentējamā komunikācija un attiecīgi arī viņu attiecības. Saziņa un mijiedarbība virtuālajā telpā maina komunikācijas un mijiedarbības perspektīvu un pat uztveri. </w:t>
      </w:r>
    </w:p>
    <w:p w14:paraId="449FAF16" w14:textId="77777777" w:rsidR="001F09EE" w:rsidRPr="008938BD" w:rsidRDefault="00B6789B">
      <w:pPr>
        <w:spacing w:line="360" w:lineRule="auto"/>
        <w:jc w:val="both"/>
        <w:rPr>
          <w:rFonts w:ascii="Times New Roman" w:hAnsi="Times New Roman" w:cs="Times New Roman"/>
          <w:b/>
          <w:bCs/>
          <w:sz w:val="24"/>
          <w:szCs w:val="24"/>
          <w:lang w:val="lv-LV"/>
        </w:rPr>
      </w:pPr>
      <w:r w:rsidRPr="008938BD">
        <w:rPr>
          <w:rFonts w:ascii="Times New Roman" w:hAnsi="Times New Roman" w:cs="Times New Roman"/>
          <w:b/>
          <w:bCs/>
          <w:sz w:val="24"/>
          <w:szCs w:val="24"/>
          <w:lang w:val="lv-LV"/>
        </w:rPr>
        <w:t>E-mentoringa priekšrocības un trūkumi</w:t>
      </w:r>
    </w:p>
    <w:p w14:paraId="3D0CA8B9"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Galvenās e-mentoringa priekšrocības ir:</w:t>
      </w:r>
    </w:p>
    <w:p w14:paraId="29B190DC" w14:textId="77777777" w:rsidR="001F09EE" w:rsidRPr="008938BD" w:rsidRDefault="00B6789B">
      <w:pPr>
        <w:numPr>
          <w:ilvl w:val="0"/>
          <w:numId w:val="6"/>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Vieglāka un plašāka saziņa ar mentoriem, jo digitālie savienojumi novērš ģeogrāfiskos un laika šķēršļus.</w:t>
      </w:r>
    </w:p>
    <w:p w14:paraId="1C0EFE9F" w14:textId="77777777" w:rsidR="001F09EE" w:rsidRPr="008938BD" w:rsidRDefault="00B6789B">
      <w:pPr>
        <w:numPr>
          <w:ilvl w:val="0"/>
          <w:numId w:val="6"/>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Nelielas izmaksas mentoringa programmas pārvaldībā, apmācību nodrošināšanā un materiālu izplatīšanā, ko nosaka digitālās vides īpatnības, piemēram, elektronisko rīku pieejamība materiālu apmaiņai un mijiedarbības uzglabāšanai un analīzei.</w:t>
      </w:r>
    </w:p>
    <w:p w14:paraId="064AE42B" w14:textId="77777777" w:rsidR="001F09EE" w:rsidRPr="008938BD" w:rsidRDefault="00B6789B">
      <w:pPr>
        <w:numPr>
          <w:ilvl w:val="0"/>
          <w:numId w:val="6"/>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Emocionālās ietekmes samazināšana digitālās saziņas īpatnību dēļ.</w:t>
      </w:r>
    </w:p>
    <w:p w14:paraId="02200743" w14:textId="77777777" w:rsidR="001F09EE" w:rsidRPr="008938BD" w:rsidRDefault="00B6789B">
      <w:pPr>
        <w:numPr>
          <w:ilvl w:val="0"/>
          <w:numId w:val="6"/>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Etnisko, vecuma un dzimuma faktoru iejaukšanās mazināšana asinhronajā mijiedarbībā.</w:t>
      </w:r>
    </w:p>
    <w:p w14:paraId="21C34D50" w14:textId="77777777" w:rsidR="00B12431" w:rsidRPr="008938BD" w:rsidRDefault="00B12431" w:rsidP="00F10344">
      <w:pPr>
        <w:spacing w:line="360" w:lineRule="auto"/>
        <w:jc w:val="both"/>
        <w:rPr>
          <w:rFonts w:ascii="Times New Roman" w:hAnsi="Times New Roman" w:cs="Times New Roman"/>
          <w:sz w:val="24"/>
          <w:szCs w:val="24"/>
          <w:lang w:val="lv-LV"/>
        </w:rPr>
      </w:pPr>
    </w:p>
    <w:p w14:paraId="5C79C3D7"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Īpaši e-mentorings atvieglo komunikāciju cilvēkiem ar vājām sociālajām prasmēm, jo digitālie mediji samazina personības problēmas, kas saistītas ar tiešu saskarsmi. Saziņa, izmantojot e-pastu vai ziņojumus, ļauj izvairīties no neverbālās saziņas traucējumiem un dod laiku pārdomāt atbildes.</w:t>
      </w:r>
    </w:p>
    <w:p w14:paraId="465AEE6A"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E-mentorings atvieglo daudzus kontaktus ar cilvēkiem dažādās organizācijās, piedāvājot iespēju veidot virtuālus tīklus un savstarpēja mentoringa iespējas. Ar informāciju var ātri apmainīties, saņemt tūlītēju atgriezenisko saiti, un, izmantojot elektroniskos rīkus, var plānot mentoringa sesiju organizēšanu, iesaistot daudzus dalībniekus. Turklāt pašreizējās konferenču platformas nodrošina funkcijas, kas uzlabo mijiedarbību, piemēram, iespēju dalīties ar materiāliem un apmainīties ziņojumiem, nepārtraucot sarunu. </w:t>
      </w:r>
    </w:p>
    <w:p w14:paraId="29793426"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Tomēr e-mentorings rada arī trūkumus.</w:t>
      </w:r>
    </w:p>
    <w:p w14:paraId="29D24EE7"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Ja asinhronā mijiedarbība, no vienas puses, novērš neverbālās komunikācijas traucējumus, no otras puses, vājina komunikācijas ekspresivitāti. Tomēr pašreizējās konferenču platformas nodrošina funkcijas, kas uzlabo dalībnieku mijiedarbību, ļaujot viņiem dalīties ar materiāliem un apmainīties ziņojumiem, nepārtraucot runātāju.</w:t>
      </w:r>
    </w:p>
    <w:p w14:paraId="0429B722"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Sinhronajai tiešsaistes mijiedarbībai ir arī daži trūkumi. Tām nepieciešamas konferenču platformas, godīgs interneta pieslēgums un digitālā ierīce, piemēram, dators, planšetdators vai viedtālrunis. Attiecīgi digitālā plaisa var būt šķērslis e-mentoringa programmu īstenošanai, jo īpaši ekonomiski nelabvēlīgā situācijā esošu cilvēku gadījumā.</w:t>
      </w:r>
    </w:p>
    <w:p w14:paraId="4F634434"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Turklāt digitālo konferenču platformu izmantošanai ir nepieciešams, lai lietotāji zinātu, kā tās darbojas. COVID-19 pandēmijas laikā daudziem skolotājiem un skolēniem problēmas radīja zināšanu trūkums par attālinātās mācīšanas un mācīšanās platformu izmantošanu.</w:t>
      </w:r>
    </w:p>
    <w:p w14:paraId="2E3C6937"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Vēl viena problēma ir tā, kā nodrošināt mentora un mācekļa mijiedarbības konfidencialitāti. Ja šīs mijiedarbības tiek ierakstītas, pastāv iespēja, ka tās var tikt uzlauztas. Digitālajā pasaulē privātums ir jāaizsargā no nesankcionētas iejaukšanās. </w:t>
      </w:r>
    </w:p>
    <w:p w14:paraId="5E9D3327" w14:textId="77777777" w:rsidR="001F09EE" w:rsidRPr="008938BD" w:rsidRDefault="00B6789B">
      <w:pPr>
        <w:spacing w:line="360" w:lineRule="auto"/>
        <w:ind w:firstLine="284"/>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sz w:val="24"/>
          <w:szCs w:val="24"/>
          <w:lang w:val="lv-LV"/>
        </w:rPr>
        <w:t>Visbeidzot, problemātiska ir mentoringa tiešsaistes sesiju motivācija aktīvi piedalīties mentoringa sesijās. Audzēknis var izslēgt kameru un nodarboties ar citām lietām. Uzmanības zudums ir biežāk sastopams tiešsaistes situācijās, kurās piedalās daudzi cilvēki. Tiešsaistes situācijās dalībnieki patiešām pēc noteikta laika zaudē koncentrēšanos. Tas ir novērots mācīšanas un mācīšanās pieredzē COVID-19 ārkārtas situācijā (</w:t>
      </w:r>
      <w:r w:rsidRPr="008938BD">
        <w:rPr>
          <w:rFonts w:ascii="Times New Roman" w:hAnsi="Times New Roman" w:cs="Times New Roman"/>
          <w:color w:val="222222"/>
          <w:sz w:val="24"/>
          <w:szCs w:val="24"/>
          <w:shd w:val="clear" w:color="auto" w:fill="FFFFFF"/>
          <w:lang w:val="lv-LV"/>
        </w:rPr>
        <w:t xml:space="preserve">Khan, Ashraf, Seinen, Khan, &amp; Laar, 2021). Jāpieņem stratēģijas, lai uzturētu izglītojamo uzmanību un motivāciju tiešsaistes vidē. Viņus vajadzētu stimulēt ar jautājumiem. Mentoram jāizvairās no garām un abstraktām runām un jāizmanto piemēri, lai argumentētu savus norādījumus. Tāpat kā tradicionālajā mentoringā, mentoram jāpaaugstina aizbilstamā pašvērtējums. </w:t>
      </w:r>
    </w:p>
    <w:p w14:paraId="4FC046A5"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color w:val="222222"/>
          <w:sz w:val="24"/>
          <w:szCs w:val="24"/>
          <w:shd w:val="clear" w:color="auto" w:fill="FFFFFF"/>
          <w:lang w:val="lv-LV"/>
        </w:rPr>
        <w:t xml:space="preserve">Lai sniegtu mentoringa atbalstu, var izveidot virtuālas profesionālās kopienas. Šīm kopienām jābūt veidotām tā, lai mentors un mentorējamais varētu mijiedarboties gan publiski, gan privāti. </w:t>
      </w:r>
    </w:p>
    <w:p w14:paraId="1E62FBDD" w14:textId="77777777" w:rsidR="001F09EE" w:rsidRPr="008938BD" w:rsidRDefault="00B6789B">
      <w:pPr>
        <w:spacing w:after="240" w:line="360" w:lineRule="auto"/>
        <w:rPr>
          <w:rFonts w:ascii="Times New Roman" w:hAnsi="Times New Roman" w:cs="Times New Roman"/>
          <w:b/>
          <w:bCs/>
          <w:sz w:val="24"/>
          <w:szCs w:val="24"/>
          <w:lang w:val="lv-LV"/>
        </w:rPr>
      </w:pPr>
      <w:r w:rsidRPr="008938BD">
        <w:rPr>
          <w:rFonts w:ascii="Times New Roman" w:hAnsi="Times New Roman" w:cs="Times New Roman"/>
          <w:b/>
          <w:bCs/>
          <w:sz w:val="24"/>
          <w:szCs w:val="24"/>
          <w:lang w:val="lv-LV"/>
        </w:rPr>
        <w:t>Čatbota mentorings</w:t>
      </w:r>
    </w:p>
    <w:p w14:paraId="5665118B"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Tehnoloģiju attīstība radīja inteliģentas programmas, kas var simulēt sarunu ar cilvēkiem. Tērzēšanas robots ir inteliģenta programma, kas mijiedarbojas ar cilvēku, izmantojot balsi vai tekstu. Amazon Alexa, Google Assistant un Facebook Messenger ir populāri tērzēšanas robotu piemēri.</w:t>
      </w:r>
    </w:p>
    <w:p w14:paraId="7E5EED8A"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 xml:space="preserve">Tērzēšanas robotu lietojumprogrammas ir realizētas, lai atbalstītu studentus lēmumu pieņemšanā un sniegtu ieteikumus un padomus. Mentoringa čatbotu programmas varētu uzlabot tradicionālo vai e-mentoringu, bet nevar tos aizstāt. </w:t>
      </w:r>
    </w:p>
    <w:p w14:paraId="1ACBC47E"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Ir izstrādāti tikai daži pētījumi, lai izpētītu tērzēšanas robotu lietderību mentoringa atbalsta sniegšanā (</w:t>
      </w:r>
      <w:r w:rsidRPr="008938BD">
        <w:rPr>
          <w:rFonts w:ascii="Times New Roman" w:hAnsi="Times New Roman" w:cs="Times New Roman"/>
          <w:color w:val="222222"/>
          <w:sz w:val="24"/>
          <w:szCs w:val="24"/>
          <w:shd w:val="clear" w:color="auto" w:fill="FFFFFF"/>
          <w:lang w:val="lv-LV"/>
        </w:rPr>
        <w:t>Wollny, Schneider, Di Mitri, Weidlich, Rittberger, &amp; Drachsler, 2021).</w:t>
      </w:r>
    </w:p>
    <w:p w14:paraId="163DC4E8"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Būs grūti izstrādāt programmu, kas simulētu pilnīgu mentoringa intervenci. Tomēr specifiskās un ierobežotās situācijās tērzēšanas roboti var būt piemēroti un noderīgi. Tomēr tiem būtu jāparāda emocionāla uzvedība un jāsadraudzējas ar mentees. </w:t>
      </w:r>
    </w:p>
    <w:p w14:paraId="5AB7B56C" w14:textId="77777777" w:rsidR="001F09EE" w:rsidRPr="008938BD" w:rsidRDefault="00B6789B">
      <w:pPr>
        <w:spacing w:after="24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Tērzēšanas roboti var palīdzēt savienot aizbilstamo ar cilvēku mentoru, kura īpašības atbilst aizbilstamā vajadzībām. </w:t>
      </w:r>
    </w:p>
    <w:p w14:paraId="54B7D277" w14:textId="77777777" w:rsidR="001F09EE" w:rsidRPr="008938BD" w:rsidRDefault="00B6789B">
      <w:pPr>
        <w:spacing w:line="360" w:lineRule="auto"/>
        <w:jc w:val="both"/>
        <w:rPr>
          <w:rFonts w:ascii="Times New Roman" w:hAnsi="Times New Roman" w:cs="Times New Roman"/>
          <w:b/>
          <w:bCs/>
          <w:sz w:val="24"/>
          <w:szCs w:val="24"/>
          <w:lang w:val="lv-LV"/>
        </w:rPr>
      </w:pPr>
      <w:r w:rsidRPr="008938BD">
        <w:rPr>
          <w:rFonts w:ascii="Times New Roman" w:hAnsi="Times New Roman" w:cs="Times New Roman"/>
          <w:b/>
          <w:bCs/>
          <w:sz w:val="24"/>
          <w:szCs w:val="24"/>
          <w:lang w:val="lv-LV"/>
        </w:rPr>
        <w:t>Grupu e-mentorings</w:t>
      </w:r>
    </w:p>
    <w:p w14:paraId="2B11FE17"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color w:val="202124"/>
          <w:sz w:val="24"/>
          <w:szCs w:val="24"/>
          <w:shd w:val="clear" w:color="auto" w:fill="FFFFFF"/>
          <w:lang w:val="lv-LV"/>
        </w:rPr>
        <w:t xml:space="preserve">Grupu mentorings ir mentoringa veids, kurā viens mentors atbalsta vairākus mentorējamos, kas veido grupu. </w:t>
      </w:r>
      <w:r w:rsidRPr="008938BD">
        <w:rPr>
          <w:rFonts w:ascii="Times New Roman" w:hAnsi="Times New Roman" w:cs="Times New Roman"/>
          <w:sz w:val="24"/>
          <w:szCs w:val="24"/>
          <w:lang w:val="lv-LV"/>
        </w:rPr>
        <w:t>Parasti mentoram ir īpašas zināšanas, ar kurām viņš dalās ar grupu, kurā ir līdzīgas vajadzības.</w:t>
      </w:r>
    </w:p>
    <w:p w14:paraId="6C4D908B"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Grupu e-mentoringa gadījumā mentors sniedz atbalstu mentorējamo grupai, izmantojot digitālos saziņas kanālus. Tādējādi mentori un mentorējamie var atrasties dažādās vietās un mijiedarboties attālināti.  </w:t>
      </w:r>
    </w:p>
    <w:p w14:paraId="76AF1CAE"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Līdzinieku mentorings tiek uzskatīts par īpašu grupu mentoringa gadījumu. Vienādranga mentoringa gadījumā grupa cilvēku ar atšķirīgu kompetences līmeni, bet ar vienādu atbildības vai karjeras līmeni mijiedarbojas, lai, izmantojot savstarpēju atbalstu, veidotu kopīgu zināšanu bāzi. Atkarībā no vienaudžu grupas sastāva pastāv dažādi mentoringa veidi. Līdzinieku grupu var veidot indivīdi, kas pieder vienai un tai pašai kopienai, piemēram, studenti. Vienādranga grupā var būt indivīdi no dažādām kopienām, kuri nolēmuši mijiedarboties vienā līmenī, piemēram, pieaugušo izglītojamie ar atšķirīgu kultūras pieredzi. Profesionālās kopienas ir īpašs vienaudžu mentoringa gadījums. Profesionālās kopienas veido cilvēku grupa, kurus vieno kopīgas profesionālās intereses, piemēram, matemātikas skolotāju kopiena. Tīmeklī ir daudz tiešsaistes kopienu, jo to veidošanos atvieglo sociālo mediju izplatība. </w:t>
      </w:r>
    </w:p>
    <w:p w14:paraId="36EC268A"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Atbalstu savām vajadzībām var atrast, digitalizējot jautājumu meklētājā. Atbilde uz šo jautājumu var atrasties blogā vai organizācijas vietnē. Piemēram, var bez maksas konvertēt pdf failu Microsoft Word programmā. Tīmeklī ir milzīgs skaits objektu, kas cenšas apmierināt pieprasījumu. Daudzi no </w:t>
      </w:r>
      <w:r w:rsidRPr="008938BD">
        <w:rPr>
          <w:rFonts w:ascii="Times New Roman" w:hAnsi="Times New Roman" w:cs="Times New Roman"/>
          <w:sz w:val="24"/>
          <w:szCs w:val="24"/>
          <w:lang w:val="lv-LV"/>
        </w:rPr>
        <w:lastRenderedPageBreak/>
        <w:t>tiem ir no programmatūras ražotājiem, bet daudzi ir arī no lietotājiem, kuri ir saskārušies ar šo problēmu un atrisinājuši to.</w:t>
      </w:r>
    </w:p>
    <w:p w14:paraId="1C8F4231"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Šajā gadījumā nav runa par prakses kopienu, bet rezultāts būtībā ir tāds pats.</w:t>
      </w:r>
    </w:p>
    <w:p w14:paraId="3EEB2545"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Plašā zināšanu pieejamība tīmeklī ietekmē arī mentoringa praksi.</w:t>
      </w:r>
    </w:p>
    <w:p w14:paraId="5E01AF3E" w14:textId="77777777" w:rsidR="001F09EE" w:rsidRPr="008938BD" w:rsidRDefault="00B6789B">
      <w:pPr>
        <w:spacing w:line="360" w:lineRule="auto"/>
        <w:ind w:firstLine="284"/>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sz w:val="24"/>
          <w:szCs w:val="24"/>
          <w:lang w:val="lv-LV"/>
        </w:rPr>
        <w:t>Grupu mentoringa process vislabāk darbojas tad, ja mentorējamajiem ir līdzīgas lomas vai pienākumi organizācijā vai kāda cita kopīga mācību programma (</w:t>
      </w:r>
      <w:r w:rsidRPr="008938BD">
        <w:rPr>
          <w:rFonts w:ascii="Times New Roman" w:hAnsi="Times New Roman" w:cs="Times New Roman"/>
          <w:color w:val="222222"/>
          <w:sz w:val="24"/>
          <w:szCs w:val="24"/>
          <w:shd w:val="clear" w:color="auto" w:fill="FFFFFF"/>
          <w:lang w:val="lv-LV"/>
        </w:rPr>
        <w:t>P-Sontag, Vappie, &amp; Wanberg, 2007</w:t>
      </w:r>
      <w:r w:rsidRPr="008938BD">
        <w:rPr>
          <w:rFonts w:ascii="Times New Roman" w:hAnsi="Times New Roman" w:cs="Times New Roman"/>
          <w:sz w:val="24"/>
          <w:szCs w:val="24"/>
          <w:lang w:val="lv-LV"/>
        </w:rPr>
        <w:t>).</w:t>
      </w:r>
    </w:p>
    <w:p w14:paraId="5AB29491" w14:textId="77777777" w:rsidR="001F09EE" w:rsidRPr="008938BD" w:rsidRDefault="00B6789B">
      <w:pPr>
        <w:pStyle w:val="NormalWeb"/>
        <w:spacing w:before="0" w:beforeAutospacing="0" w:after="0" w:afterAutospacing="0" w:line="360" w:lineRule="auto"/>
        <w:jc w:val="both"/>
        <w:rPr>
          <w:b/>
          <w:bCs/>
          <w:lang w:val="lv-LV"/>
        </w:rPr>
      </w:pPr>
      <w:r w:rsidRPr="008938BD">
        <w:rPr>
          <w:b/>
          <w:bCs/>
          <w:lang w:val="lv-LV"/>
        </w:rPr>
        <w:t>Telepiecietības roboti</w:t>
      </w:r>
    </w:p>
    <w:p w14:paraId="0FFA693B" w14:textId="77777777" w:rsidR="001F09EE" w:rsidRPr="008938BD" w:rsidRDefault="00B6789B">
      <w:pPr>
        <w:pStyle w:val="NormalWeb"/>
        <w:spacing w:before="0" w:beforeAutospacing="0" w:after="0" w:afterAutospacing="0" w:line="360" w:lineRule="auto"/>
        <w:ind w:firstLine="284"/>
        <w:jc w:val="both"/>
        <w:rPr>
          <w:lang w:val="lv-LV"/>
        </w:rPr>
      </w:pPr>
      <w:r w:rsidRPr="008938BD">
        <w:rPr>
          <w:lang w:val="lv-LV"/>
        </w:rPr>
        <w:t xml:space="preserve">Telekonferenču rīki tagad tiek plaši izmantoti, lai sazinātos birojā, kā arī rīkotu lekcijas. </w:t>
      </w:r>
    </w:p>
    <w:p w14:paraId="14A3ABCB" w14:textId="77777777" w:rsidR="001F09EE" w:rsidRPr="008938BD" w:rsidRDefault="00B6789B">
      <w:pPr>
        <w:pStyle w:val="NormalWeb"/>
        <w:spacing w:before="0" w:beforeAutospacing="0" w:after="0" w:afterAutospacing="0" w:line="360" w:lineRule="auto"/>
        <w:ind w:firstLine="284"/>
        <w:jc w:val="both"/>
        <w:rPr>
          <w:lang w:val="lv-LV"/>
        </w:rPr>
      </w:pPr>
      <w:r w:rsidRPr="008938BD">
        <w:rPr>
          <w:lang w:val="lv-LV"/>
        </w:rPr>
        <w:t xml:space="preserve">Pēdējā laikā pētījumi koncentrējas uz to, kā uzlabot telekonferenču vidi ar funkcijām, kas imitē tiešas saskarsmes mijiedarbību un uzlabo attālinātās saziņas īpašo modalitāti, piemēram, vadības paneļi, kas paredzēti, lai parādītu mijiedarbības gaitu. Telekonferenču videi ir potenciāls palielināt mijiedarbību darba vietā. Tomēr efektīva mijiedarbība ir jāizstrādā konkrētajam mērķim, pat ņemot vērā cilvēkfaktora jautājumus. </w:t>
      </w:r>
    </w:p>
    <w:p w14:paraId="6602366D" w14:textId="6E88033B" w:rsidR="001F09EE" w:rsidRPr="008938BD" w:rsidRDefault="00B6789B">
      <w:pPr>
        <w:pStyle w:val="NormalWeb"/>
        <w:spacing w:before="0" w:beforeAutospacing="0" w:after="0" w:afterAutospacing="0" w:line="360" w:lineRule="auto"/>
        <w:ind w:firstLine="284"/>
        <w:jc w:val="both"/>
        <w:rPr>
          <w:lang w:val="lv-LV"/>
        </w:rPr>
      </w:pPr>
      <w:r w:rsidRPr="008938BD">
        <w:rPr>
          <w:lang w:val="lv-LV"/>
        </w:rPr>
        <w:t>Izmantojot telekonferences tālmācībā, pastāv virkne psiholoģisku faktoru, kas var ietekmēt izglītojamo iesaistīšanos. Nesenā pieredze tālmācībā liecina, ka telekonferenču mācību vidē uz mācāmajiem un pasniedzējiem iedarbojas trauksme, izglītojamo apmierinātība un panākumu gaidas. Attālā mijiedarbība ir jauna, izaicinoša pētniecības joma. Jāizstrādā novatoriskas idejas, lai radītu jaunas efektīvas saziņas vides. Teleprezences robotu ieviešana maina komunikācijas un mijiedarbības perspektīvu darbavietās, medicīnas centros un slimnīcās, kā arī mācību telpās. Telepiecietības robots ir ar datoru, planšetdatoru vai viedtālruni darbināms robots, kas nodrošina attālinātu kāda cilvēka klātbūtni noteiktā vietā, dodot iespēju skatīties to, ko robots skatās, un dzirdēt to, ko robots savā atrašanās vietā dzird (</w:t>
      </w:r>
      <w:r w:rsidR="001A35C3">
        <w:rPr>
          <w:lang w:val="lv-LV"/>
        </w:rPr>
        <w:t>5.</w:t>
      </w:r>
      <w:r w:rsidRPr="008938BD">
        <w:rPr>
          <w:lang w:val="lv-LV"/>
        </w:rPr>
        <w:t xml:space="preserve"> attēls). Telepiecietības robots var būt stacionārs (fiksēts noteiktā vietā) vai mobils (brīvi pārvietojams). </w:t>
      </w:r>
    </w:p>
    <w:p w14:paraId="7DEEEFD3" w14:textId="03A7D48E" w:rsidR="001F09EE" w:rsidRPr="008938BD" w:rsidRDefault="00AB77B5">
      <w:pPr>
        <w:pStyle w:val="NormalWeb"/>
        <w:spacing w:line="360" w:lineRule="auto"/>
        <w:ind w:firstLine="284"/>
        <w:jc w:val="center"/>
        <w:rPr>
          <w:lang w:val="lv-LV"/>
        </w:rPr>
      </w:pPr>
      <w:r w:rsidRPr="008938BD">
        <w:rPr>
          <w:noProof/>
          <w:lang w:val="lv-LV"/>
        </w:rPr>
        <w:lastRenderedPageBreak/>
        <w:drawing>
          <wp:inline distT="0" distB="0" distL="0" distR="0" wp14:anchorId="5266B9E7" wp14:editId="1D28D9B9">
            <wp:extent cx="1616710" cy="4343400"/>
            <wp:effectExtent l="0" t="0" r="0" b="0"/>
            <wp:docPr id="1" name="Picture 1" descr="page294image4470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94image447007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6710" cy="4343400"/>
                    </a:xfrm>
                    <a:prstGeom prst="rect">
                      <a:avLst/>
                    </a:prstGeom>
                    <a:noFill/>
                    <a:ln>
                      <a:noFill/>
                    </a:ln>
                  </pic:spPr>
                </pic:pic>
              </a:graphicData>
            </a:graphic>
          </wp:inline>
        </w:drawing>
      </w:r>
    </w:p>
    <w:p w14:paraId="527377FF" w14:textId="20B63CCA" w:rsidR="001F09EE" w:rsidRPr="008938BD" w:rsidRDefault="001A35C3">
      <w:pPr>
        <w:pStyle w:val="NormalWeb"/>
        <w:spacing w:line="360" w:lineRule="auto"/>
        <w:ind w:firstLine="284"/>
        <w:jc w:val="both"/>
        <w:rPr>
          <w:lang w:val="lv-LV"/>
        </w:rPr>
      </w:pPr>
      <w:r>
        <w:rPr>
          <w:i/>
          <w:iCs/>
          <w:lang w:val="lv-LV"/>
        </w:rPr>
        <w:t>5</w:t>
      </w:r>
      <w:r w:rsidR="00B6789B" w:rsidRPr="008938BD">
        <w:rPr>
          <w:i/>
          <w:iCs/>
          <w:lang w:val="lv-LV"/>
        </w:rPr>
        <w:t xml:space="preserve">. attēls. Mobilais teleklātbūtnes robots (avots: https://www.doublerobotics.com/). </w:t>
      </w:r>
    </w:p>
    <w:p w14:paraId="32CF65B4" w14:textId="77777777" w:rsidR="001F09EE" w:rsidRPr="008938BD" w:rsidRDefault="00B6789B">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E-mentoringa nolūkos var izmantot teleklātbūtnes robotus. Mentors var izmantot teleklātbūtnes robotu, lai pārvietotos darba vietā un risinātu dialogu ar vienu vai vairākiem mentoriem. Izmantojot teleklātbūtnes robotu, mentors var uztvert darba vietas atmosfēru un redzēt, kā mentees strādā (</w:t>
      </w:r>
      <w:r w:rsidRPr="008938BD">
        <w:rPr>
          <w:rFonts w:ascii="Times New Roman" w:hAnsi="Times New Roman" w:cs="Times New Roman"/>
          <w:color w:val="222222"/>
          <w:sz w:val="24"/>
          <w:szCs w:val="24"/>
          <w:shd w:val="clear" w:color="auto" w:fill="FFFFFF"/>
          <w:lang w:val="lv-LV"/>
        </w:rPr>
        <w:t>Okundaye, Quek, &amp; Chu, 2019, June</w:t>
      </w:r>
      <w:r w:rsidRPr="008938BD">
        <w:rPr>
          <w:rFonts w:ascii="Times New Roman" w:hAnsi="Times New Roman" w:cs="Times New Roman"/>
          <w:sz w:val="24"/>
          <w:szCs w:val="24"/>
          <w:lang w:val="lv-LV"/>
        </w:rPr>
        <w:t>).</w:t>
      </w:r>
    </w:p>
    <w:p w14:paraId="597D6BBA" w14:textId="77777777" w:rsidR="00B12431" w:rsidRPr="008938BD" w:rsidRDefault="00B12431" w:rsidP="00F10344">
      <w:pPr>
        <w:spacing w:line="360" w:lineRule="auto"/>
        <w:jc w:val="both"/>
        <w:rPr>
          <w:rFonts w:ascii="Times New Roman" w:hAnsi="Times New Roman" w:cs="Times New Roman"/>
          <w:sz w:val="24"/>
          <w:szCs w:val="24"/>
          <w:lang w:val="lv-LV"/>
        </w:rPr>
      </w:pPr>
    </w:p>
    <w:p w14:paraId="3B9AA765" w14:textId="77777777" w:rsidR="00B12431" w:rsidRPr="008938BD" w:rsidRDefault="00B12431" w:rsidP="00F10344">
      <w:pPr>
        <w:spacing w:line="360" w:lineRule="auto"/>
        <w:jc w:val="both"/>
        <w:rPr>
          <w:rFonts w:ascii="Times New Roman" w:hAnsi="Times New Roman" w:cs="Times New Roman"/>
          <w:sz w:val="24"/>
          <w:szCs w:val="24"/>
          <w:lang w:val="lv-LV"/>
        </w:rPr>
      </w:pPr>
    </w:p>
    <w:p w14:paraId="3714ABF4" w14:textId="77777777" w:rsidR="0079486E" w:rsidRPr="008938BD" w:rsidRDefault="0079486E" w:rsidP="00F10344">
      <w:pPr>
        <w:spacing w:line="360" w:lineRule="auto"/>
        <w:jc w:val="both"/>
        <w:rPr>
          <w:rFonts w:ascii="Times New Roman" w:hAnsi="Times New Roman" w:cs="Times New Roman"/>
          <w:sz w:val="24"/>
          <w:szCs w:val="24"/>
          <w:lang w:val="lv-LV"/>
        </w:rPr>
      </w:pPr>
    </w:p>
    <w:p w14:paraId="2F157673" w14:textId="77777777" w:rsidR="0079486E" w:rsidRPr="008938BD" w:rsidRDefault="0079486E" w:rsidP="00F10344">
      <w:pPr>
        <w:spacing w:line="360" w:lineRule="auto"/>
        <w:jc w:val="both"/>
        <w:rPr>
          <w:rFonts w:ascii="Times New Roman" w:hAnsi="Times New Roman" w:cs="Times New Roman"/>
          <w:sz w:val="24"/>
          <w:szCs w:val="24"/>
          <w:lang w:val="lv-LV"/>
        </w:rPr>
      </w:pPr>
    </w:p>
    <w:p w14:paraId="656DE634" w14:textId="77777777" w:rsidR="006C19D6" w:rsidRPr="008938BD" w:rsidRDefault="006C19D6" w:rsidP="00F10344">
      <w:pPr>
        <w:spacing w:line="360" w:lineRule="auto"/>
        <w:jc w:val="both"/>
        <w:rPr>
          <w:rFonts w:ascii="Times New Roman" w:hAnsi="Times New Roman" w:cs="Times New Roman"/>
          <w:sz w:val="24"/>
          <w:szCs w:val="24"/>
          <w:lang w:val="lv-LV"/>
        </w:rPr>
      </w:pPr>
    </w:p>
    <w:p w14:paraId="44253D38" w14:textId="77777777" w:rsidR="006C19D6" w:rsidRPr="008938BD" w:rsidRDefault="006C19D6" w:rsidP="00F10344">
      <w:pPr>
        <w:spacing w:line="360" w:lineRule="auto"/>
        <w:jc w:val="both"/>
        <w:rPr>
          <w:rFonts w:ascii="Times New Roman" w:hAnsi="Times New Roman" w:cs="Times New Roman"/>
          <w:sz w:val="24"/>
          <w:szCs w:val="24"/>
          <w:lang w:val="lv-LV"/>
        </w:rPr>
      </w:pPr>
    </w:p>
    <w:p w14:paraId="63AA6F7F" w14:textId="77777777" w:rsidR="0079486E" w:rsidRPr="008938BD" w:rsidRDefault="0079486E" w:rsidP="00F10344">
      <w:pPr>
        <w:spacing w:line="360" w:lineRule="auto"/>
        <w:jc w:val="both"/>
        <w:rPr>
          <w:rFonts w:ascii="Times New Roman" w:hAnsi="Times New Roman" w:cs="Times New Roman"/>
          <w:sz w:val="24"/>
          <w:szCs w:val="24"/>
          <w:lang w:val="lv-LV"/>
        </w:rPr>
      </w:pPr>
    </w:p>
    <w:p w14:paraId="1C845965" w14:textId="77777777" w:rsidR="001F09EE" w:rsidRPr="008E71AA" w:rsidRDefault="00B6789B">
      <w:pPr>
        <w:pStyle w:val="Heading2"/>
        <w:spacing w:line="360" w:lineRule="auto"/>
        <w:jc w:val="center"/>
        <w:rPr>
          <w:rFonts w:ascii="Times New Roman" w:hAnsi="Times New Roman" w:cs="Times New Roman"/>
          <w:color w:val="4F81BD" w:themeColor="accent1"/>
          <w:sz w:val="28"/>
          <w:szCs w:val="28"/>
          <w:lang w:val="lv-LV"/>
        </w:rPr>
      </w:pPr>
      <w:r w:rsidRPr="008E71AA">
        <w:rPr>
          <w:rFonts w:ascii="Times New Roman" w:hAnsi="Times New Roman" w:cs="Times New Roman"/>
          <w:color w:val="4F81BD" w:themeColor="accent1"/>
          <w:sz w:val="28"/>
          <w:szCs w:val="28"/>
          <w:lang w:val="lv-LV"/>
        </w:rPr>
        <w:lastRenderedPageBreak/>
        <w:t>Bibliogrāfija</w:t>
      </w:r>
    </w:p>
    <w:p w14:paraId="1C662DA4" w14:textId="77777777" w:rsidR="001F09EE" w:rsidRPr="008938BD" w:rsidRDefault="00B6789B">
      <w:pPr>
        <w:pStyle w:val="ListParagraph"/>
        <w:numPr>
          <w:ilvl w:val="0"/>
          <w:numId w:val="7"/>
        </w:numPr>
        <w:spacing w:line="360" w:lineRule="auto"/>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color w:val="222222"/>
          <w:sz w:val="24"/>
          <w:szCs w:val="24"/>
          <w:shd w:val="clear" w:color="auto" w:fill="FFFFFF"/>
          <w:lang w:val="lv-LV"/>
        </w:rPr>
        <w:t xml:space="preserve">Alston, G. D., &amp; Hansman, C. A. (2020). Mentorings pieaugušo un tālākizglītībā. </w:t>
      </w:r>
      <w:r w:rsidRPr="008938BD">
        <w:rPr>
          <w:rFonts w:ascii="Times New Roman" w:hAnsi="Times New Roman" w:cs="Times New Roman"/>
          <w:i/>
          <w:iCs/>
          <w:color w:val="222222"/>
          <w:sz w:val="24"/>
          <w:szCs w:val="24"/>
          <w:shd w:val="clear" w:color="auto" w:fill="FFFFFF"/>
          <w:lang w:val="lv-LV"/>
        </w:rPr>
        <w:t>The Handbook of Adult and Continuing Education</w:t>
      </w:r>
      <w:r w:rsidRPr="008938BD">
        <w:rPr>
          <w:rFonts w:ascii="Times New Roman" w:hAnsi="Times New Roman" w:cs="Times New Roman"/>
          <w:color w:val="222222"/>
          <w:sz w:val="24"/>
          <w:szCs w:val="24"/>
          <w:shd w:val="clear" w:color="auto" w:fill="FFFFFF"/>
          <w:lang w:val="lv-LV"/>
        </w:rPr>
        <w:t>.</w:t>
      </w:r>
    </w:p>
    <w:p w14:paraId="16F1BE07" w14:textId="77777777" w:rsidR="001F09EE" w:rsidRPr="008938BD" w:rsidRDefault="00B6789B">
      <w:pPr>
        <w:pStyle w:val="NormalWeb"/>
        <w:numPr>
          <w:ilvl w:val="0"/>
          <w:numId w:val="7"/>
        </w:numPr>
        <w:spacing w:line="360" w:lineRule="auto"/>
        <w:jc w:val="both"/>
        <w:rPr>
          <w:lang w:val="lv-LV"/>
        </w:rPr>
      </w:pPr>
      <w:r w:rsidRPr="008938BD">
        <w:rPr>
          <w:lang w:val="lv-LV"/>
        </w:rPr>
        <w:t xml:space="preserve">Cochran, B., Polly, P., Jones, G., &amp; Rowe, A. (2021, 21. jūlijs). eMentoring a Community of Early Career Researchers to Support and Enable Research Integrated Learning and Professional Skills Development for Undergraduate Medical Science Students. doi:10.35542/osf.io/wz7s4. </w:t>
      </w:r>
    </w:p>
    <w:p w14:paraId="5313D707" w14:textId="77777777" w:rsidR="001F09EE" w:rsidRPr="008938BD" w:rsidRDefault="00B6789B">
      <w:pPr>
        <w:pStyle w:val="ListParagraph"/>
        <w:numPr>
          <w:ilvl w:val="0"/>
          <w:numId w:val="7"/>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Ensher, E. A., &amp; Murphey S. E. (2007). E-mentorings. In: Ragins B. E. &amp; Kram K. E. (Eds) </w:t>
      </w:r>
      <w:r w:rsidRPr="008938BD">
        <w:rPr>
          <w:rFonts w:ascii="Times New Roman" w:hAnsi="Times New Roman" w:cs="Times New Roman"/>
          <w:i/>
          <w:iCs/>
          <w:sz w:val="24"/>
          <w:szCs w:val="24"/>
          <w:lang w:val="lv-LV"/>
        </w:rPr>
        <w:t>The handbook of mentoring at work</w:t>
      </w:r>
      <w:r w:rsidRPr="008938BD">
        <w:rPr>
          <w:rFonts w:ascii="Times New Roman" w:hAnsi="Times New Roman" w:cs="Times New Roman"/>
          <w:sz w:val="24"/>
          <w:szCs w:val="24"/>
          <w:lang w:val="lv-LV"/>
        </w:rPr>
        <w:t>. Sage Publication Inc., pp. 299-322.</w:t>
      </w:r>
    </w:p>
    <w:p w14:paraId="3B2D0222" w14:textId="77777777" w:rsidR="001F09EE" w:rsidRPr="008938BD" w:rsidRDefault="00B6789B">
      <w:pPr>
        <w:pStyle w:val="ListParagraph"/>
        <w:numPr>
          <w:ilvl w:val="0"/>
          <w:numId w:val="7"/>
        </w:numPr>
        <w:spacing w:line="360" w:lineRule="auto"/>
        <w:jc w:val="both"/>
        <w:rPr>
          <w:rStyle w:val="Hyperlink"/>
          <w:rFonts w:ascii="Times New Roman" w:hAnsi="Times New Roman" w:cs="Times New Roman"/>
          <w:color w:val="auto"/>
          <w:sz w:val="24"/>
          <w:szCs w:val="24"/>
          <w:u w:val="none"/>
          <w:lang w:val="lv-LV"/>
        </w:rPr>
      </w:pPr>
      <w:r w:rsidRPr="008938BD">
        <w:rPr>
          <w:rFonts w:ascii="Times New Roman" w:hAnsi="Times New Roman" w:cs="Times New Roman"/>
          <w:sz w:val="24"/>
          <w:szCs w:val="24"/>
          <w:lang w:val="lv-LV"/>
        </w:rPr>
        <w:t xml:space="preserve">Kaufman, M., &amp; Hopkins, J. (2017). </w:t>
      </w:r>
      <w:r w:rsidRPr="008938BD">
        <w:rPr>
          <w:rFonts w:ascii="Times New Roman" w:hAnsi="Times New Roman" w:cs="Times New Roman"/>
          <w:i/>
          <w:iCs/>
          <w:sz w:val="24"/>
          <w:szCs w:val="24"/>
          <w:lang w:val="lv-LV"/>
        </w:rPr>
        <w:t>National Mentoring Resource Center Model Review</w:t>
      </w:r>
      <w:r w:rsidRPr="008938BD">
        <w:rPr>
          <w:rFonts w:ascii="Times New Roman" w:hAnsi="Times New Roman" w:cs="Times New Roman"/>
          <w:sz w:val="24"/>
          <w:szCs w:val="24"/>
          <w:lang w:val="lv-LV"/>
        </w:rPr>
        <w:t xml:space="preserve">. National Mentoring Resource Center. Pieejams tīmekļa vietnē: </w:t>
      </w:r>
      <w:hyperlink r:id="rId53" w:history="1">
        <w:r w:rsidRPr="008938BD">
          <w:rPr>
            <w:rStyle w:val="Hyperlink"/>
            <w:rFonts w:ascii="Times New Roman" w:hAnsi="Times New Roman" w:cs="Times New Roman"/>
            <w:sz w:val="24"/>
            <w:szCs w:val="24"/>
            <w:lang w:val="lv-LV"/>
          </w:rPr>
          <w:t>(nationalmentoringresourcecenter.org): E-Mentoring_Model_Review.pdf.</w:t>
        </w:r>
      </w:hyperlink>
    </w:p>
    <w:p w14:paraId="48B79CFB" w14:textId="77777777" w:rsidR="001F09EE" w:rsidRPr="008938BD" w:rsidRDefault="00B12431">
      <w:pPr>
        <w:pStyle w:val="ListParagraph"/>
        <w:numPr>
          <w:ilvl w:val="0"/>
          <w:numId w:val="7"/>
        </w:numPr>
        <w:spacing w:line="360" w:lineRule="auto"/>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color w:val="222222"/>
          <w:sz w:val="24"/>
          <w:szCs w:val="24"/>
          <w:shd w:val="clear" w:color="auto" w:fill="FFFFFF"/>
          <w:lang w:val="lv-LV"/>
        </w:rPr>
        <w:t xml:space="preserve"> Khan, M. N., Ashraf, M. A., Seinen, D., Khan, K. U., &amp; Laar, R. A. (2021). Sociālie mediji zināšanu ieguvei un izplatīšanai: COVID-19 pandēmijas ietekme uz kopīgas mācīšanās virzītu sociālo mediju ieviešanu. </w:t>
      </w:r>
      <w:r w:rsidRPr="008938BD">
        <w:rPr>
          <w:rFonts w:ascii="Times New Roman" w:hAnsi="Times New Roman" w:cs="Times New Roman"/>
          <w:i/>
          <w:iCs/>
          <w:color w:val="222222"/>
          <w:sz w:val="24"/>
          <w:szCs w:val="24"/>
          <w:shd w:val="clear" w:color="auto" w:fill="FFFFFF"/>
          <w:lang w:val="lv-LV"/>
        </w:rPr>
        <w:t>Frontiers in Psychology</w:t>
      </w:r>
      <w:r w:rsidRPr="008938BD">
        <w:rPr>
          <w:rFonts w:ascii="Times New Roman" w:hAnsi="Times New Roman" w:cs="Times New Roman"/>
          <w:color w:val="222222"/>
          <w:sz w:val="24"/>
          <w:szCs w:val="24"/>
          <w:shd w:val="clear" w:color="auto" w:fill="FFFFFF"/>
          <w:lang w:val="lv-LV"/>
        </w:rPr>
        <w:t xml:space="preserve">, </w:t>
      </w:r>
      <w:r w:rsidRPr="008938BD">
        <w:rPr>
          <w:rFonts w:ascii="Times New Roman" w:hAnsi="Times New Roman" w:cs="Times New Roman"/>
          <w:i/>
          <w:iCs/>
          <w:color w:val="222222"/>
          <w:sz w:val="24"/>
          <w:szCs w:val="24"/>
          <w:shd w:val="clear" w:color="auto" w:fill="FFFFFF"/>
          <w:lang w:val="lv-LV"/>
        </w:rPr>
        <w:t>12</w:t>
      </w:r>
      <w:r w:rsidRPr="008938BD">
        <w:rPr>
          <w:rFonts w:ascii="Times New Roman" w:hAnsi="Times New Roman" w:cs="Times New Roman"/>
          <w:color w:val="222222"/>
          <w:sz w:val="24"/>
          <w:szCs w:val="24"/>
          <w:shd w:val="clear" w:color="auto" w:fill="FFFFFF"/>
          <w:lang w:val="lv-LV"/>
        </w:rPr>
        <w:t>, 648253</w:t>
      </w:r>
      <w:r w:rsidR="00B6789B" w:rsidRPr="008938BD">
        <w:rPr>
          <w:rFonts w:ascii="Times New Roman" w:hAnsi="Times New Roman" w:cs="Times New Roman"/>
          <w:color w:val="222222"/>
          <w:sz w:val="24"/>
          <w:szCs w:val="24"/>
          <w:shd w:val="clear" w:color="auto" w:fill="FFFFFF"/>
          <w:lang w:val="lv-LV"/>
        </w:rPr>
        <w:t>;</w:t>
      </w:r>
    </w:p>
    <w:p w14:paraId="470E1FBA" w14:textId="77777777" w:rsidR="001F09EE" w:rsidRPr="008938BD" w:rsidRDefault="00B12431">
      <w:pPr>
        <w:pStyle w:val="ListParagraph"/>
        <w:numPr>
          <w:ilvl w:val="0"/>
          <w:numId w:val="7"/>
        </w:numPr>
        <w:spacing w:line="360" w:lineRule="auto"/>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color w:val="222222"/>
          <w:sz w:val="24"/>
          <w:szCs w:val="24"/>
          <w:shd w:val="clear" w:color="auto" w:fill="FFFFFF"/>
          <w:lang w:val="lv-LV"/>
        </w:rPr>
        <w:t xml:space="preserve"> Okundaye, O., Quek, F., &amp; Chu, S. (2019, jūnijs). Attālo kopienu līdzdalības paplašināšana: Situated distance telepresence. In </w:t>
      </w:r>
      <w:r w:rsidRPr="008938BD">
        <w:rPr>
          <w:rFonts w:ascii="Times New Roman" w:hAnsi="Times New Roman" w:cs="Times New Roman"/>
          <w:i/>
          <w:iCs/>
          <w:color w:val="222222"/>
          <w:sz w:val="24"/>
          <w:szCs w:val="24"/>
          <w:shd w:val="clear" w:color="auto" w:fill="FFFFFF"/>
          <w:lang w:val="lv-LV"/>
        </w:rPr>
        <w:t xml:space="preserve">Proceedings of the 18th ACM International Conference on Interaction Design and Children </w:t>
      </w:r>
      <w:r w:rsidRPr="008938BD">
        <w:rPr>
          <w:rFonts w:ascii="Times New Roman" w:hAnsi="Times New Roman" w:cs="Times New Roman"/>
          <w:color w:val="222222"/>
          <w:sz w:val="24"/>
          <w:szCs w:val="24"/>
          <w:shd w:val="clear" w:color="auto" w:fill="FFFFFF"/>
          <w:lang w:val="lv-LV"/>
        </w:rPr>
        <w:t>(494-500 lpp.).</w:t>
      </w:r>
    </w:p>
    <w:p w14:paraId="03E3F48C" w14:textId="77777777" w:rsidR="001F09EE" w:rsidRPr="008938BD" w:rsidRDefault="00B12431">
      <w:pPr>
        <w:pStyle w:val="ListParagraph"/>
        <w:numPr>
          <w:ilvl w:val="0"/>
          <w:numId w:val="7"/>
        </w:numPr>
        <w:spacing w:line="360" w:lineRule="auto"/>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color w:val="222222"/>
          <w:sz w:val="24"/>
          <w:szCs w:val="24"/>
          <w:shd w:val="clear" w:color="auto" w:fill="FFFFFF"/>
          <w:lang w:val="lv-LV"/>
        </w:rPr>
        <w:t xml:space="preserve"> P-Sontag, L., Vappie, K., &amp; Wanberg, C. R. (2007). Mentoringa prakse: MENTTIUM Corporation. </w:t>
      </w:r>
      <w:r w:rsidRPr="008938BD">
        <w:rPr>
          <w:rFonts w:ascii="Times New Roman" w:hAnsi="Times New Roman" w:cs="Times New Roman"/>
          <w:i/>
          <w:iCs/>
          <w:color w:val="222222"/>
          <w:sz w:val="24"/>
          <w:szCs w:val="24"/>
          <w:shd w:val="clear" w:color="auto" w:fill="FFFFFF"/>
          <w:lang w:val="lv-LV"/>
        </w:rPr>
        <w:t xml:space="preserve">Mentoringa darbā rokasgrāmata: Theory, Research, and Practice. Thousand Oaks, CA: Sage, </w:t>
      </w:r>
      <w:r w:rsidRPr="008938BD">
        <w:rPr>
          <w:rFonts w:ascii="Times New Roman" w:hAnsi="Times New Roman" w:cs="Times New Roman"/>
          <w:color w:val="222222"/>
          <w:sz w:val="24"/>
          <w:szCs w:val="24"/>
          <w:shd w:val="clear" w:color="auto" w:fill="FFFFFF"/>
          <w:lang w:val="lv-LV"/>
        </w:rPr>
        <w:t>593-616.</w:t>
      </w:r>
    </w:p>
    <w:p w14:paraId="5B294765" w14:textId="77777777" w:rsidR="001F09EE" w:rsidRPr="008938BD" w:rsidRDefault="00B12431">
      <w:pPr>
        <w:pStyle w:val="ListParagraph"/>
        <w:numPr>
          <w:ilvl w:val="0"/>
          <w:numId w:val="7"/>
        </w:numPr>
        <w:spacing w:line="360" w:lineRule="auto"/>
        <w:jc w:val="both"/>
        <w:rPr>
          <w:rFonts w:ascii="Times New Roman" w:hAnsi="Times New Roman" w:cs="Times New Roman"/>
          <w:sz w:val="24"/>
          <w:szCs w:val="24"/>
          <w:lang w:val="lv-LV"/>
        </w:rPr>
      </w:pPr>
      <w:r w:rsidRPr="008938BD">
        <w:rPr>
          <w:rFonts w:ascii="Times New Roman" w:hAnsi="Times New Roman" w:cs="Times New Roman"/>
          <w:color w:val="222222"/>
          <w:sz w:val="24"/>
          <w:szCs w:val="24"/>
          <w:shd w:val="clear" w:color="auto" w:fill="FFFFFF"/>
          <w:lang w:val="lv-LV"/>
        </w:rPr>
        <w:t xml:space="preserve"> Wollny, S., Schneider, J., Di Mitri, D., Weidlich, J., Rittberger, M., &amp; Drachsler, H. (2021). Sistemātisks literatūras pārskats par tērzēšanas robotiem izglītībā (Are we there yet?-A systematic literature review on chatbots in education). </w:t>
      </w:r>
      <w:r w:rsidRPr="008938BD">
        <w:rPr>
          <w:rFonts w:ascii="Times New Roman" w:hAnsi="Times New Roman" w:cs="Times New Roman"/>
          <w:i/>
          <w:iCs/>
          <w:color w:val="222222"/>
          <w:sz w:val="24"/>
          <w:szCs w:val="24"/>
          <w:shd w:val="clear" w:color="auto" w:fill="FFFFFF"/>
          <w:lang w:val="lv-LV"/>
        </w:rPr>
        <w:t>Frontiers in artificial intelligence</w:t>
      </w:r>
      <w:r w:rsidRPr="008938BD">
        <w:rPr>
          <w:rFonts w:ascii="Times New Roman" w:hAnsi="Times New Roman" w:cs="Times New Roman"/>
          <w:color w:val="222222"/>
          <w:sz w:val="24"/>
          <w:szCs w:val="24"/>
          <w:shd w:val="clear" w:color="auto" w:fill="FFFFFF"/>
          <w:lang w:val="lv-LV"/>
        </w:rPr>
        <w:t xml:space="preserve">, </w:t>
      </w:r>
      <w:r w:rsidRPr="008938BD">
        <w:rPr>
          <w:rFonts w:ascii="Times New Roman" w:hAnsi="Times New Roman" w:cs="Times New Roman"/>
          <w:i/>
          <w:iCs/>
          <w:color w:val="222222"/>
          <w:sz w:val="24"/>
          <w:szCs w:val="24"/>
          <w:shd w:val="clear" w:color="auto" w:fill="FFFFFF"/>
          <w:lang w:val="lv-LV"/>
        </w:rPr>
        <w:t>4</w:t>
      </w:r>
      <w:r w:rsidRPr="008938BD">
        <w:rPr>
          <w:rFonts w:ascii="Times New Roman" w:hAnsi="Times New Roman" w:cs="Times New Roman"/>
          <w:color w:val="222222"/>
          <w:sz w:val="24"/>
          <w:szCs w:val="24"/>
          <w:shd w:val="clear" w:color="auto" w:fill="FFFFFF"/>
          <w:lang w:val="lv-LV"/>
        </w:rPr>
        <w:t>.</w:t>
      </w:r>
    </w:p>
    <w:p w14:paraId="59A4D1CB" w14:textId="77777777" w:rsidR="00E949E7" w:rsidRPr="008938BD" w:rsidRDefault="00E949E7" w:rsidP="00F10344">
      <w:pPr>
        <w:spacing w:line="360" w:lineRule="auto"/>
        <w:jc w:val="both"/>
        <w:rPr>
          <w:rFonts w:ascii="Times New Roman" w:hAnsi="Times New Roman" w:cs="Times New Roman"/>
          <w:sz w:val="24"/>
          <w:szCs w:val="24"/>
          <w:lang w:val="lv-LV"/>
        </w:rPr>
      </w:pPr>
    </w:p>
    <w:p w14:paraId="23114C5D" w14:textId="77777777" w:rsidR="00E949E7" w:rsidRPr="008938BD" w:rsidRDefault="00E949E7" w:rsidP="00F10344">
      <w:pPr>
        <w:spacing w:line="360" w:lineRule="auto"/>
        <w:jc w:val="both"/>
        <w:rPr>
          <w:rFonts w:ascii="Times New Roman" w:hAnsi="Times New Roman" w:cs="Times New Roman"/>
          <w:sz w:val="24"/>
          <w:szCs w:val="24"/>
          <w:lang w:val="lv-LV"/>
        </w:rPr>
      </w:pPr>
    </w:p>
    <w:p w14:paraId="69AB49AC" w14:textId="77777777" w:rsidR="00E949E7" w:rsidRPr="008938BD" w:rsidRDefault="00E949E7" w:rsidP="00F10344">
      <w:pPr>
        <w:spacing w:line="360" w:lineRule="auto"/>
        <w:jc w:val="both"/>
        <w:rPr>
          <w:rFonts w:ascii="Times New Roman" w:hAnsi="Times New Roman" w:cs="Times New Roman"/>
          <w:sz w:val="24"/>
          <w:szCs w:val="24"/>
          <w:lang w:val="lv-LV"/>
        </w:rPr>
      </w:pPr>
    </w:p>
    <w:p w14:paraId="6B364D08" w14:textId="77777777" w:rsidR="00E949E7" w:rsidRPr="008938BD" w:rsidRDefault="00E949E7" w:rsidP="00F10344">
      <w:pPr>
        <w:spacing w:line="360" w:lineRule="auto"/>
        <w:jc w:val="both"/>
        <w:rPr>
          <w:rFonts w:ascii="Times New Roman" w:hAnsi="Times New Roman" w:cs="Times New Roman"/>
          <w:sz w:val="24"/>
          <w:szCs w:val="24"/>
          <w:lang w:val="lv-LV"/>
        </w:rPr>
      </w:pPr>
    </w:p>
    <w:p w14:paraId="1D362E49" w14:textId="77777777" w:rsidR="00E949E7" w:rsidRPr="008938BD" w:rsidRDefault="00E949E7" w:rsidP="00F10344">
      <w:pPr>
        <w:spacing w:line="360" w:lineRule="auto"/>
        <w:jc w:val="both"/>
        <w:rPr>
          <w:rFonts w:ascii="Times New Roman" w:hAnsi="Times New Roman" w:cs="Times New Roman"/>
          <w:sz w:val="24"/>
          <w:szCs w:val="24"/>
          <w:lang w:val="lv-LV"/>
        </w:rPr>
      </w:pPr>
    </w:p>
    <w:p w14:paraId="429A5C18" w14:textId="77777777" w:rsidR="00E949E7" w:rsidRPr="008938BD" w:rsidRDefault="00E949E7" w:rsidP="00F10344">
      <w:pPr>
        <w:spacing w:line="360" w:lineRule="auto"/>
        <w:jc w:val="both"/>
        <w:rPr>
          <w:rFonts w:ascii="Times New Roman" w:hAnsi="Times New Roman" w:cs="Times New Roman"/>
          <w:sz w:val="24"/>
          <w:szCs w:val="24"/>
          <w:lang w:val="lv-LV"/>
        </w:rPr>
      </w:pPr>
    </w:p>
    <w:p w14:paraId="36CBD9B0" w14:textId="77777777" w:rsidR="001F09EE" w:rsidRPr="008938BD" w:rsidRDefault="00B6789B">
      <w:pPr>
        <w:spacing w:before="240" w:after="240" w:line="240" w:lineRule="auto"/>
        <w:jc w:val="center"/>
        <w:rPr>
          <w:rFonts w:ascii="Times New Roman" w:eastAsia="Arial" w:hAnsi="Times New Roman" w:cs="Times New Roman"/>
          <w:b/>
          <w:color w:val="25A5AA"/>
          <w:sz w:val="32"/>
          <w:szCs w:val="32"/>
          <w:lang w:val="lv-LV"/>
        </w:rPr>
      </w:pPr>
      <w:r w:rsidRPr="008938BD">
        <w:rPr>
          <w:rFonts w:ascii="Times New Roman" w:eastAsia="Arial" w:hAnsi="Times New Roman" w:cs="Times New Roman"/>
          <w:b/>
          <w:color w:val="25A5AA"/>
          <w:sz w:val="32"/>
          <w:szCs w:val="32"/>
          <w:lang w:val="lv-LV"/>
        </w:rPr>
        <w:lastRenderedPageBreak/>
        <w:t>Izglītojošs komplekts</w:t>
      </w:r>
    </w:p>
    <w:p w14:paraId="456B0E07" w14:textId="77777777" w:rsidR="001F09EE" w:rsidRPr="001A35C3" w:rsidRDefault="00B6789B">
      <w:pPr>
        <w:spacing w:before="240" w:after="0" w:line="240" w:lineRule="auto"/>
        <w:jc w:val="center"/>
        <w:rPr>
          <w:rFonts w:ascii="Times New Roman" w:eastAsia="Arial" w:hAnsi="Times New Roman" w:cs="Times New Roman"/>
          <w:b/>
          <w:color w:val="82B48E"/>
          <w:sz w:val="36"/>
          <w:szCs w:val="36"/>
          <w:lang w:val="lv-LV"/>
        </w:rPr>
      </w:pPr>
      <w:r w:rsidRPr="001A35C3">
        <w:rPr>
          <w:rFonts w:ascii="Times New Roman" w:eastAsia="Arial" w:hAnsi="Times New Roman" w:cs="Times New Roman"/>
          <w:b/>
          <w:color w:val="82B48E"/>
          <w:sz w:val="36"/>
          <w:szCs w:val="36"/>
          <w:lang w:val="lv-LV"/>
        </w:rPr>
        <w:t>E-mentorings: Jauna kvalifikācija tālākizglītības un apmācības jomā</w:t>
      </w:r>
    </w:p>
    <w:p w14:paraId="3705FB42" w14:textId="77777777" w:rsidR="00E949E7" w:rsidRPr="008938BD" w:rsidRDefault="00E949E7" w:rsidP="00F10344">
      <w:pPr>
        <w:spacing w:before="240" w:after="240" w:line="360" w:lineRule="auto"/>
        <w:jc w:val="right"/>
        <w:rPr>
          <w:rFonts w:ascii="Times New Roman" w:eastAsia="Arial" w:hAnsi="Times New Roman" w:cs="Times New Roman"/>
          <w:b/>
          <w:color w:val="25A5AA"/>
          <w:sz w:val="24"/>
          <w:szCs w:val="24"/>
          <w:lang w:val="lv-LV"/>
        </w:rPr>
      </w:pPr>
    </w:p>
    <w:p w14:paraId="7B84EF36" w14:textId="77777777" w:rsidR="001F09EE" w:rsidRPr="001A35C3" w:rsidRDefault="00B6789B">
      <w:pPr>
        <w:spacing w:before="240" w:after="240" w:line="360" w:lineRule="auto"/>
        <w:jc w:val="right"/>
        <w:rPr>
          <w:rFonts w:ascii="Times New Roman" w:hAnsi="Times New Roman" w:cs="Times New Roman"/>
          <w:b/>
          <w:sz w:val="36"/>
          <w:szCs w:val="36"/>
          <w:lang w:val="lv-LV"/>
        </w:rPr>
      </w:pPr>
      <w:r w:rsidRPr="001A35C3">
        <w:rPr>
          <w:rFonts w:ascii="Times New Roman" w:eastAsia="Arial" w:hAnsi="Times New Roman" w:cs="Times New Roman"/>
          <w:b/>
          <w:color w:val="25A5AA"/>
          <w:sz w:val="36"/>
          <w:szCs w:val="36"/>
          <w:lang w:val="lv-LV"/>
        </w:rPr>
        <w:t>3. modulis</w:t>
      </w:r>
      <w:r w:rsidR="00004F61" w:rsidRPr="001A35C3">
        <w:rPr>
          <w:rFonts w:ascii="Times New Roman" w:hAnsi="Times New Roman" w:cs="Times New Roman"/>
          <w:b/>
          <w:sz w:val="36"/>
          <w:szCs w:val="36"/>
          <w:lang w:val="lv-LV"/>
        </w:rPr>
        <w:t xml:space="preserve">: </w:t>
      </w:r>
    </w:p>
    <w:p w14:paraId="35D9DB76" w14:textId="3BE53B4F" w:rsidR="001F09EE" w:rsidRPr="001A35C3" w:rsidRDefault="008E71AA">
      <w:pPr>
        <w:spacing w:before="240" w:after="240" w:line="360" w:lineRule="auto"/>
        <w:jc w:val="right"/>
        <w:rPr>
          <w:rFonts w:ascii="Times New Roman" w:eastAsia="Arial" w:hAnsi="Times New Roman" w:cs="Times New Roman"/>
          <w:b/>
          <w:color w:val="25A5AA"/>
          <w:sz w:val="28"/>
          <w:szCs w:val="28"/>
          <w:lang w:val="lv-LV"/>
        </w:rPr>
      </w:pPr>
      <w:r w:rsidRPr="001A35C3">
        <w:rPr>
          <w:rFonts w:ascii="Times New Roman" w:hAnsi="Times New Roman" w:cs="Times New Roman"/>
          <w:b/>
          <w:sz w:val="48"/>
          <w:szCs w:val="48"/>
          <w:lang w:val="lv-LV"/>
        </w:rPr>
        <w:t>E</w:t>
      </w:r>
      <w:r w:rsidR="00B6789B" w:rsidRPr="001A35C3">
        <w:rPr>
          <w:rFonts w:ascii="Times New Roman" w:hAnsi="Times New Roman" w:cs="Times New Roman"/>
          <w:b/>
          <w:sz w:val="48"/>
          <w:szCs w:val="48"/>
          <w:lang w:val="lv-LV"/>
        </w:rPr>
        <w:t>-mentoringa apmācība un koučinga atbalsts</w:t>
      </w:r>
    </w:p>
    <w:p w14:paraId="01C506A0" w14:textId="77777777" w:rsidR="001F09EE" w:rsidRPr="008938BD" w:rsidRDefault="00B6789B">
      <w:pPr>
        <w:spacing w:before="240" w:after="240" w:line="360" w:lineRule="auto"/>
        <w:jc w:val="right"/>
        <w:rPr>
          <w:rFonts w:ascii="Times New Roman" w:eastAsia="Arial" w:hAnsi="Times New Roman" w:cs="Times New Roman"/>
          <w:b/>
          <w:sz w:val="24"/>
          <w:szCs w:val="24"/>
          <w:u w:val="single"/>
          <w:lang w:val="lv-LV"/>
        </w:rPr>
      </w:pPr>
      <w:r w:rsidRPr="008938BD">
        <w:rPr>
          <w:rFonts w:ascii="Times New Roman" w:eastAsia="Arial" w:hAnsi="Times New Roman" w:cs="Times New Roman"/>
          <w:b/>
          <w:sz w:val="24"/>
          <w:szCs w:val="24"/>
          <w:u w:val="single"/>
          <w:lang w:val="lv-LV"/>
        </w:rPr>
        <w:t>Autors (-i):</w:t>
      </w:r>
    </w:p>
    <w:p w14:paraId="7E9BE9E9" w14:textId="77777777" w:rsidR="001F09EE" w:rsidRPr="008938BD" w:rsidRDefault="00B6789B">
      <w:pPr>
        <w:spacing w:line="360" w:lineRule="auto"/>
        <w:jc w:val="right"/>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prof. PB, Dr. hab. Ewa Glińska (Bjalistokas Tehnoloģiju universitāte)</w:t>
      </w:r>
    </w:p>
    <w:p w14:paraId="3E697BEB" w14:textId="77777777" w:rsidR="001F09EE" w:rsidRPr="008938BD" w:rsidRDefault="00B6789B">
      <w:pPr>
        <w:spacing w:line="360" w:lineRule="auto"/>
        <w:jc w:val="right"/>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Dr. Urszula Ryciuk</w:t>
      </w:r>
      <w:r w:rsidRPr="008938BD">
        <w:rPr>
          <w:rFonts w:ascii="Times New Roman" w:hAnsi="Times New Roman" w:cs="Times New Roman"/>
          <w:color w:val="000000"/>
          <w:sz w:val="24"/>
          <w:szCs w:val="24"/>
          <w:lang w:val="lv-LV"/>
        </w:rPr>
        <w:tab/>
        <w:t>(Bjalistokas Tehnoloģiju universitāte)</w:t>
      </w:r>
    </w:p>
    <w:p w14:paraId="6FC3C2E8" w14:textId="77777777" w:rsidR="001F09EE" w:rsidRPr="008938BD" w:rsidRDefault="00B6789B">
      <w:pPr>
        <w:spacing w:line="360" w:lineRule="auto"/>
        <w:jc w:val="right"/>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Dr. Ewa Rollnik-Sadowska</w:t>
      </w:r>
      <w:r w:rsidRPr="008938BD">
        <w:rPr>
          <w:rFonts w:ascii="Times New Roman" w:hAnsi="Times New Roman" w:cs="Times New Roman"/>
          <w:color w:val="000000"/>
          <w:sz w:val="24"/>
          <w:szCs w:val="24"/>
          <w:lang w:val="lv-LV"/>
        </w:rPr>
        <w:tab/>
        <w:t>(Bjalistokas Tehnoloģiju universitāte)</w:t>
      </w:r>
    </w:p>
    <w:p w14:paraId="441924A2" w14:textId="77777777" w:rsidR="001F09EE" w:rsidRPr="008938BD" w:rsidRDefault="00B6789B">
      <w:pPr>
        <w:spacing w:line="360" w:lineRule="auto"/>
        <w:jc w:val="right"/>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Dr inž. Halina Kiryluk (Bjalistokas Tehnoloģiju universitāte)</w:t>
      </w:r>
    </w:p>
    <w:p w14:paraId="139F397D" w14:textId="77777777" w:rsidR="001F09EE" w:rsidRPr="009C70BA" w:rsidRDefault="00B6789B">
      <w:pPr>
        <w:keepNext/>
        <w:keepLines/>
        <w:pBdr>
          <w:top w:val="nil"/>
          <w:left w:val="nil"/>
          <w:bottom w:val="nil"/>
          <w:right w:val="nil"/>
          <w:between w:val="nil"/>
        </w:pBdr>
        <w:spacing w:before="240" w:after="0" w:line="360" w:lineRule="auto"/>
        <w:rPr>
          <w:rFonts w:ascii="Times New Roman" w:hAnsi="Times New Roman" w:cs="Times New Roman"/>
          <w:b/>
          <w:color w:val="25A5AA"/>
          <w:sz w:val="28"/>
          <w:szCs w:val="28"/>
          <w:lang w:val="lv-LV"/>
        </w:rPr>
      </w:pPr>
      <w:r w:rsidRPr="009C70BA">
        <w:rPr>
          <w:rFonts w:ascii="Times New Roman" w:hAnsi="Times New Roman" w:cs="Times New Roman"/>
          <w:b/>
          <w:color w:val="25A5AA"/>
          <w:sz w:val="28"/>
          <w:szCs w:val="28"/>
          <w:lang w:val="lv-LV"/>
        </w:rPr>
        <w:t>Saturs</w:t>
      </w:r>
    </w:p>
    <w:tbl>
      <w:tblPr>
        <w:tblStyle w:val="TableGrid"/>
        <w:tblW w:w="0" w:type="auto"/>
        <w:tblLook w:val="04A0" w:firstRow="1" w:lastRow="0" w:firstColumn="1" w:lastColumn="0" w:noHBand="0" w:noVBand="1"/>
      </w:tblPr>
      <w:tblGrid>
        <w:gridCol w:w="988"/>
        <w:gridCol w:w="7512"/>
        <w:gridCol w:w="1129"/>
      </w:tblGrid>
      <w:tr w:rsidR="00C3642B" w:rsidRPr="008938BD" w14:paraId="76941D05" w14:textId="77777777" w:rsidTr="009C70BA">
        <w:tc>
          <w:tcPr>
            <w:tcW w:w="988" w:type="dxa"/>
          </w:tcPr>
          <w:p w14:paraId="2CA09D37" w14:textId="174BACB2" w:rsidR="00C3642B" w:rsidRPr="008938BD" w:rsidRDefault="00C3642B" w:rsidP="002446D8">
            <w:pPr>
              <w:rPr>
                <w:rFonts w:ascii="Times New Roman" w:hAnsi="Times New Roman"/>
                <w:bCs/>
                <w:i/>
                <w:iCs/>
                <w:sz w:val="28"/>
                <w:szCs w:val="28"/>
              </w:rPr>
            </w:pPr>
          </w:p>
        </w:tc>
        <w:tc>
          <w:tcPr>
            <w:tcW w:w="7512" w:type="dxa"/>
          </w:tcPr>
          <w:p w14:paraId="28BC01CD" w14:textId="3B88D929" w:rsidR="00C3642B" w:rsidRPr="00293BC0" w:rsidRDefault="00C3642B" w:rsidP="002446D8">
            <w:pPr>
              <w:spacing w:line="360" w:lineRule="auto"/>
              <w:rPr>
                <w:rFonts w:ascii="Times New Roman" w:hAnsi="Times New Roman"/>
                <w:i/>
                <w:iCs/>
                <w:sz w:val="24"/>
                <w:szCs w:val="24"/>
              </w:rPr>
            </w:pPr>
            <w:r w:rsidRPr="00293BC0">
              <w:rPr>
                <w:rFonts w:ascii="Times New Roman" w:hAnsi="Times New Roman"/>
                <w:i/>
                <w:iCs/>
                <w:sz w:val="24"/>
                <w:szCs w:val="24"/>
              </w:rPr>
              <w:t>Ievads</w:t>
            </w:r>
          </w:p>
        </w:tc>
        <w:tc>
          <w:tcPr>
            <w:tcW w:w="1129" w:type="dxa"/>
          </w:tcPr>
          <w:p w14:paraId="4F9DDF80" w14:textId="242E5148" w:rsidR="00C3642B" w:rsidRPr="008938BD" w:rsidRDefault="00293BC0" w:rsidP="00293BC0">
            <w:pPr>
              <w:jc w:val="right"/>
              <w:rPr>
                <w:rFonts w:ascii="Times New Roman" w:hAnsi="Times New Roman"/>
                <w:sz w:val="28"/>
                <w:szCs w:val="28"/>
              </w:rPr>
            </w:pPr>
            <w:r>
              <w:rPr>
                <w:rFonts w:ascii="Times New Roman" w:hAnsi="Times New Roman"/>
                <w:sz w:val="28"/>
                <w:szCs w:val="28"/>
              </w:rPr>
              <w:t>32</w:t>
            </w:r>
          </w:p>
        </w:tc>
      </w:tr>
      <w:tr w:rsidR="00C3642B" w:rsidRPr="00EE13FB" w14:paraId="36F4F097" w14:textId="77777777" w:rsidTr="009C70BA">
        <w:tc>
          <w:tcPr>
            <w:tcW w:w="988" w:type="dxa"/>
          </w:tcPr>
          <w:p w14:paraId="2B2A3BC2" w14:textId="47DFDE52" w:rsidR="00C3642B" w:rsidRPr="008938BD" w:rsidRDefault="00EE13FB" w:rsidP="002446D8">
            <w:pPr>
              <w:rPr>
                <w:rFonts w:ascii="Times New Roman" w:hAnsi="Times New Roman"/>
                <w:bCs/>
                <w:i/>
                <w:iCs/>
                <w:sz w:val="28"/>
                <w:szCs w:val="28"/>
              </w:rPr>
            </w:pPr>
            <w:r>
              <w:rPr>
                <w:rFonts w:ascii="Times New Roman" w:hAnsi="Times New Roman"/>
                <w:bCs/>
                <w:i/>
                <w:iCs/>
                <w:sz w:val="28"/>
                <w:szCs w:val="28"/>
              </w:rPr>
              <w:t>1</w:t>
            </w:r>
          </w:p>
        </w:tc>
        <w:tc>
          <w:tcPr>
            <w:tcW w:w="7512" w:type="dxa"/>
          </w:tcPr>
          <w:p w14:paraId="0E434D88" w14:textId="6F249A62" w:rsidR="00C3642B" w:rsidRPr="00293BC0" w:rsidRDefault="00EE13FB" w:rsidP="002446D8">
            <w:pPr>
              <w:spacing w:line="360" w:lineRule="auto"/>
              <w:rPr>
                <w:rFonts w:ascii="Times New Roman" w:hAnsi="Times New Roman"/>
                <w:i/>
                <w:iCs/>
                <w:sz w:val="24"/>
                <w:szCs w:val="24"/>
              </w:rPr>
            </w:pPr>
            <w:r w:rsidRPr="00293BC0">
              <w:rPr>
                <w:rFonts w:ascii="Times New Roman" w:hAnsi="Times New Roman"/>
                <w:i/>
                <w:iCs/>
                <w:sz w:val="24"/>
                <w:szCs w:val="24"/>
              </w:rPr>
              <w:t>Dzīves rats - koučinga instrumenta izmantošana mentoringa darbā</w:t>
            </w:r>
          </w:p>
        </w:tc>
        <w:tc>
          <w:tcPr>
            <w:tcW w:w="1129" w:type="dxa"/>
          </w:tcPr>
          <w:p w14:paraId="47021BE5" w14:textId="7C12103B" w:rsidR="00C3642B" w:rsidRPr="008938BD" w:rsidRDefault="00293BC0" w:rsidP="00293BC0">
            <w:pPr>
              <w:jc w:val="right"/>
              <w:rPr>
                <w:rFonts w:ascii="Times New Roman" w:hAnsi="Times New Roman"/>
                <w:sz w:val="28"/>
                <w:szCs w:val="28"/>
              </w:rPr>
            </w:pPr>
            <w:r>
              <w:rPr>
                <w:rFonts w:ascii="Times New Roman" w:hAnsi="Times New Roman"/>
                <w:sz w:val="28"/>
                <w:szCs w:val="28"/>
              </w:rPr>
              <w:t>33</w:t>
            </w:r>
          </w:p>
        </w:tc>
      </w:tr>
      <w:tr w:rsidR="00EE13FB" w:rsidRPr="00EE13FB" w14:paraId="6D6F30E8" w14:textId="77777777" w:rsidTr="009C70BA">
        <w:tc>
          <w:tcPr>
            <w:tcW w:w="988" w:type="dxa"/>
          </w:tcPr>
          <w:p w14:paraId="5A31EA90" w14:textId="6DBD914B" w:rsidR="00EE13FB" w:rsidRDefault="00EE13FB" w:rsidP="002446D8">
            <w:pPr>
              <w:rPr>
                <w:rFonts w:ascii="Times New Roman" w:hAnsi="Times New Roman"/>
                <w:bCs/>
                <w:i/>
                <w:iCs/>
                <w:sz w:val="28"/>
                <w:szCs w:val="28"/>
              </w:rPr>
            </w:pPr>
            <w:r>
              <w:rPr>
                <w:rFonts w:ascii="Times New Roman" w:hAnsi="Times New Roman"/>
                <w:bCs/>
                <w:i/>
                <w:iCs/>
                <w:sz w:val="28"/>
                <w:szCs w:val="28"/>
              </w:rPr>
              <w:t>1.1.</w:t>
            </w:r>
          </w:p>
        </w:tc>
        <w:tc>
          <w:tcPr>
            <w:tcW w:w="7512" w:type="dxa"/>
          </w:tcPr>
          <w:p w14:paraId="480081AF" w14:textId="117765C1" w:rsidR="00EE13FB" w:rsidRPr="00293BC0" w:rsidRDefault="00EE13FB" w:rsidP="002446D8">
            <w:pPr>
              <w:spacing w:line="360" w:lineRule="auto"/>
              <w:rPr>
                <w:rFonts w:ascii="Times New Roman" w:hAnsi="Times New Roman"/>
                <w:i/>
                <w:iCs/>
                <w:sz w:val="24"/>
                <w:szCs w:val="24"/>
              </w:rPr>
            </w:pPr>
            <w:r w:rsidRPr="00293BC0">
              <w:rPr>
                <w:rFonts w:ascii="Times New Roman" w:hAnsi="Times New Roman"/>
                <w:i/>
                <w:iCs/>
                <w:sz w:val="24"/>
                <w:szCs w:val="24"/>
              </w:rPr>
              <w:t>Teorija</w:t>
            </w:r>
          </w:p>
        </w:tc>
        <w:tc>
          <w:tcPr>
            <w:tcW w:w="1129" w:type="dxa"/>
          </w:tcPr>
          <w:p w14:paraId="567BFB94" w14:textId="5F30D311" w:rsidR="00EE13FB" w:rsidRPr="008938BD" w:rsidRDefault="00293BC0" w:rsidP="00293BC0">
            <w:pPr>
              <w:jc w:val="right"/>
              <w:rPr>
                <w:rFonts w:ascii="Times New Roman" w:hAnsi="Times New Roman"/>
                <w:sz w:val="28"/>
                <w:szCs w:val="28"/>
              </w:rPr>
            </w:pPr>
            <w:r>
              <w:rPr>
                <w:rFonts w:ascii="Times New Roman" w:hAnsi="Times New Roman"/>
                <w:sz w:val="28"/>
                <w:szCs w:val="28"/>
              </w:rPr>
              <w:t>33</w:t>
            </w:r>
          </w:p>
        </w:tc>
      </w:tr>
      <w:tr w:rsidR="00293BC0" w:rsidRPr="00EE13FB" w14:paraId="528360D0" w14:textId="77777777" w:rsidTr="009C70BA">
        <w:tc>
          <w:tcPr>
            <w:tcW w:w="988" w:type="dxa"/>
          </w:tcPr>
          <w:p w14:paraId="413CB99C" w14:textId="56A6D73D" w:rsidR="00293BC0" w:rsidRDefault="00293BC0" w:rsidP="002446D8">
            <w:pPr>
              <w:rPr>
                <w:rFonts w:ascii="Times New Roman" w:hAnsi="Times New Roman"/>
                <w:bCs/>
                <w:i/>
                <w:iCs/>
                <w:sz w:val="28"/>
                <w:szCs w:val="28"/>
              </w:rPr>
            </w:pPr>
            <w:r>
              <w:rPr>
                <w:rFonts w:ascii="Times New Roman" w:hAnsi="Times New Roman"/>
                <w:bCs/>
                <w:i/>
                <w:iCs/>
                <w:sz w:val="28"/>
                <w:szCs w:val="28"/>
              </w:rPr>
              <w:t>1.2.</w:t>
            </w:r>
          </w:p>
        </w:tc>
        <w:tc>
          <w:tcPr>
            <w:tcW w:w="7512" w:type="dxa"/>
          </w:tcPr>
          <w:p w14:paraId="51A97C79" w14:textId="4A354E6C" w:rsidR="00293BC0" w:rsidRPr="00293BC0" w:rsidRDefault="00293BC0" w:rsidP="002446D8">
            <w:pPr>
              <w:spacing w:line="360" w:lineRule="auto"/>
              <w:rPr>
                <w:rFonts w:ascii="Times New Roman" w:hAnsi="Times New Roman"/>
                <w:i/>
                <w:iCs/>
                <w:sz w:val="24"/>
                <w:szCs w:val="24"/>
              </w:rPr>
            </w:pPr>
            <w:r w:rsidRPr="00293BC0">
              <w:rPr>
                <w:rFonts w:ascii="Times New Roman" w:hAnsi="Times New Roman"/>
                <w:i/>
                <w:iCs/>
                <w:sz w:val="24"/>
                <w:szCs w:val="24"/>
              </w:rPr>
              <w:t>Aktivitātes</w:t>
            </w:r>
          </w:p>
        </w:tc>
        <w:tc>
          <w:tcPr>
            <w:tcW w:w="1129" w:type="dxa"/>
          </w:tcPr>
          <w:p w14:paraId="6E190FE3" w14:textId="726F9B62" w:rsidR="00293BC0" w:rsidRPr="008938BD" w:rsidRDefault="00293BC0" w:rsidP="00293BC0">
            <w:pPr>
              <w:jc w:val="right"/>
              <w:rPr>
                <w:rFonts w:ascii="Times New Roman" w:hAnsi="Times New Roman"/>
                <w:sz w:val="28"/>
                <w:szCs w:val="28"/>
              </w:rPr>
            </w:pPr>
            <w:r>
              <w:rPr>
                <w:rFonts w:ascii="Times New Roman" w:hAnsi="Times New Roman"/>
                <w:sz w:val="28"/>
                <w:szCs w:val="28"/>
              </w:rPr>
              <w:t>35</w:t>
            </w:r>
          </w:p>
        </w:tc>
      </w:tr>
      <w:tr w:rsidR="00C3642B" w:rsidRPr="00293BC0" w14:paraId="50C6869B" w14:textId="77777777" w:rsidTr="009C70BA">
        <w:tc>
          <w:tcPr>
            <w:tcW w:w="988" w:type="dxa"/>
          </w:tcPr>
          <w:p w14:paraId="6DBEA6DF" w14:textId="09E8AC2D" w:rsidR="00C3642B" w:rsidRPr="008938BD" w:rsidRDefault="00293BC0" w:rsidP="002446D8">
            <w:pPr>
              <w:rPr>
                <w:rFonts w:ascii="Times New Roman" w:hAnsi="Times New Roman"/>
                <w:bCs/>
                <w:i/>
                <w:iCs/>
                <w:sz w:val="28"/>
                <w:szCs w:val="28"/>
              </w:rPr>
            </w:pPr>
            <w:r>
              <w:rPr>
                <w:rFonts w:ascii="Times New Roman" w:hAnsi="Times New Roman"/>
                <w:bCs/>
                <w:i/>
                <w:iCs/>
                <w:sz w:val="28"/>
                <w:szCs w:val="28"/>
              </w:rPr>
              <w:t>2</w:t>
            </w:r>
            <w:r w:rsidR="00C3642B">
              <w:rPr>
                <w:rFonts w:ascii="Times New Roman" w:hAnsi="Times New Roman"/>
                <w:bCs/>
                <w:i/>
                <w:iCs/>
                <w:sz w:val="28"/>
                <w:szCs w:val="28"/>
              </w:rPr>
              <w:t>.</w:t>
            </w:r>
          </w:p>
        </w:tc>
        <w:tc>
          <w:tcPr>
            <w:tcW w:w="7512" w:type="dxa"/>
          </w:tcPr>
          <w:p w14:paraId="4614A6EE" w14:textId="148D4BA3" w:rsidR="00C3642B" w:rsidRPr="00293BC0" w:rsidRDefault="00293BC0" w:rsidP="002446D8">
            <w:pPr>
              <w:spacing w:line="360" w:lineRule="auto"/>
              <w:rPr>
                <w:rFonts w:ascii="Times New Roman" w:hAnsi="Times New Roman"/>
                <w:i/>
                <w:iCs/>
                <w:sz w:val="24"/>
                <w:szCs w:val="24"/>
              </w:rPr>
            </w:pPr>
            <w:r w:rsidRPr="00293BC0">
              <w:rPr>
                <w:rFonts w:ascii="Times New Roman" w:hAnsi="Times New Roman"/>
                <w:i/>
                <w:iCs/>
                <w:sz w:val="24"/>
                <w:szCs w:val="24"/>
              </w:rPr>
              <w:t>Izaugsmes modelis kā instruments efektīvai pasākumu plānošanai</w:t>
            </w:r>
          </w:p>
        </w:tc>
        <w:tc>
          <w:tcPr>
            <w:tcW w:w="1129" w:type="dxa"/>
          </w:tcPr>
          <w:p w14:paraId="2154E449" w14:textId="75242C7E" w:rsidR="00C3642B" w:rsidRPr="008938BD" w:rsidRDefault="00293BC0" w:rsidP="00293BC0">
            <w:pPr>
              <w:jc w:val="right"/>
              <w:rPr>
                <w:rFonts w:ascii="Times New Roman" w:hAnsi="Times New Roman"/>
                <w:sz w:val="28"/>
                <w:szCs w:val="28"/>
              </w:rPr>
            </w:pPr>
            <w:r>
              <w:rPr>
                <w:rFonts w:ascii="Times New Roman" w:hAnsi="Times New Roman"/>
                <w:sz w:val="28"/>
                <w:szCs w:val="28"/>
              </w:rPr>
              <w:t>37</w:t>
            </w:r>
          </w:p>
        </w:tc>
      </w:tr>
      <w:tr w:rsidR="00293BC0" w:rsidRPr="00293BC0" w14:paraId="2C4C8536" w14:textId="77777777" w:rsidTr="009C70BA">
        <w:tc>
          <w:tcPr>
            <w:tcW w:w="988" w:type="dxa"/>
          </w:tcPr>
          <w:p w14:paraId="0EBC5BCA" w14:textId="2C8F9DF5" w:rsidR="00293BC0" w:rsidRDefault="00293BC0" w:rsidP="00293BC0">
            <w:pPr>
              <w:rPr>
                <w:rFonts w:ascii="Times New Roman" w:hAnsi="Times New Roman"/>
                <w:bCs/>
                <w:i/>
                <w:iCs/>
                <w:sz w:val="28"/>
                <w:szCs w:val="28"/>
              </w:rPr>
            </w:pPr>
            <w:r>
              <w:rPr>
                <w:rFonts w:ascii="Times New Roman" w:hAnsi="Times New Roman"/>
                <w:bCs/>
                <w:i/>
                <w:iCs/>
                <w:sz w:val="28"/>
                <w:szCs w:val="28"/>
              </w:rPr>
              <w:t>2.1.</w:t>
            </w:r>
          </w:p>
        </w:tc>
        <w:tc>
          <w:tcPr>
            <w:tcW w:w="7512" w:type="dxa"/>
          </w:tcPr>
          <w:p w14:paraId="6B1A1951" w14:textId="1B5E2E24" w:rsidR="00293BC0" w:rsidRPr="00293BC0" w:rsidRDefault="00293BC0" w:rsidP="00293BC0">
            <w:pPr>
              <w:spacing w:line="360" w:lineRule="auto"/>
              <w:rPr>
                <w:rFonts w:ascii="Times New Roman" w:hAnsi="Times New Roman"/>
                <w:i/>
                <w:iCs/>
                <w:sz w:val="24"/>
                <w:szCs w:val="24"/>
              </w:rPr>
            </w:pPr>
            <w:r w:rsidRPr="00293BC0">
              <w:rPr>
                <w:rFonts w:ascii="Times New Roman" w:hAnsi="Times New Roman"/>
                <w:i/>
                <w:iCs/>
                <w:sz w:val="24"/>
                <w:szCs w:val="24"/>
              </w:rPr>
              <w:t>Teorija</w:t>
            </w:r>
          </w:p>
        </w:tc>
        <w:tc>
          <w:tcPr>
            <w:tcW w:w="1129" w:type="dxa"/>
          </w:tcPr>
          <w:p w14:paraId="634A1675" w14:textId="378105C2" w:rsidR="00293BC0" w:rsidRDefault="00293BC0" w:rsidP="00293BC0">
            <w:pPr>
              <w:jc w:val="right"/>
              <w:rPr>
                <w:rFonts w:ascii="Times New Roman" w:hAnsi="Times New Roman"/>
                <w:sz w:val="28"/>
                <w:szCs w:val="28"/>
              </w:rPr>
            </w:pPr>
            <w:r>
              <w:rPr>
                <w:rFonts w:ascii="Times New Roman" w:hAnsi="Times New Roman"/>
                <w:sz w:val="28"/>
                <w:szCs w:val="28"/>
              </w:rPr>
              <w:t>37</w:t>
            </w:r>
          </w:p>
        </w:tc>
      </w:tr>
      <w:tr w:rsidR="00293BC0" w:rsidRPr="008938BD" w14:paraId="596F46D5" w14:textId="77777777" w:rsidTr="009C70BA">
        <w:tc>
          <w:tcPr>
            <w:tcW w:w="988" w:type="dxa"/>
          </w:tcPr>
          <w:p w14:paraId="6B26CA16" w14:textId="267727CE" w:rsidR="00293BC0" w:rsidRPr="008938BD" w:rsidRDefault="00293BC0" w:rsidP="00293BC0">
            <w:pPr>
              <w:rPr>
                <w:rFonts w:ascii="Times New Roman" w:hAnsi="Times New Roman"/>
                <w:sz w:val="28"/>
                <w:szCs w:val="28"/>
              </w:rPr>
            </w:pPr>
            <w:r>
              <w:rPr>
                <w:rFonts w:ascii="Times New Roman" w:hAnsi="Times New Roman"/>
                <w:sz w:val="28"/>
                <w:szCs w:val="28"/>
              </w:rPr>
              <w:t>2.2.</w:t>
            </w:r>
          </w:p>
        </w:tc>
        <w:tc>
          <w:tcPr>
            <w:tcW w:w="7512" w:type="dxa"/>
          </w:tcPr>
          <w:p w14:paraId="561AE31E" w14:textId="071CE4F6" w:rsidR="00293BC0" w:rsidRPr="00293BC0" w:rsidRDefault="00293BC0" w:rsidP="00293BC0">
            <w:pPr>
              <w:spacing w:line="360" w:lineRule="auto"/>
              <w:rPr>
                <w:rFonts w:ascii="Times New Roman" w:hAnsi="Times New Roman"/>
                <w:i/>
                <w:iCs/>
                <w:sz w:val="24"/>
                <w:szCs w:val="24"/>
              </w:rPr>
            </w:pPr>
            <w:r w:rsidRPr="00293BC0">
              <w:rPr>
                <w:rFonts w:ascii="Times New Roman" w:hAnsi="Times New Roman"/>
                <w:i/>
                <w:iCs/>
                <w:sz w:val="24"/>
                <w:szCs w:val="24"/>
              </w:rPr>
              <w:t>Aktivitātes</w:t>
            </w:r>
          </w:p>
        </w:tc>
        <w:tc>
          <w:tcPr>
            <w:tcW w:w="1129" w:type="dxa"/>
          </w:tcPr>
          <w:p w14:paraId="6087EBD5" w14:textId="67A2CDF6" w:rsidR="00293BC0" w:rsidRPr="008938BD" w:rsidRDefault="00293BC0" w:rsidP="00293BC0">
            <w:pPr>
              <w:jc w:val="right"/>
              <w:rPr>
                <w:rFonts w:ascii="Times New Roman" w:hAnsi="Times New Roman"/>
                <w:sz w:val="28"/>
                <w:szCs w:val="28"/>
              </w:rPr>
            </w:pPr>
            <w:r>
              <w:rPr>
                <w:rFonts w:ascii="Times New Roman" w:hAnsi="Times New Roman"/>
                <w:sz w:val="28"/>
                <w:szCs w:val="28"/>
              </w:rPr>
              <w:t>39</w:t>
            </w:r>
          </w:p>
        </w:tc>
      </w:tr>
      <w:tr w:rsidR="00293BC0" w:rsidRPr="00293BC0" w14:paraId="16C1FDDE" w14:textId="77777777" w:rsidTr="009C70BA">
        <w:tc>
          <w:tcPr>
            <w:tcW w:w="988" w:type="dxa"/>
          </w:tcPr>
          <w:p w14:paraId="34F877B3" w14:textId="4523398E" w:rsidR="00293BC0" w:rsidRPr="00293BC0" w:rsidRDefault="00293BC0" w:rsidP="00293BC0">
            <w:pPr>
              <w:rPr>
                <w:rFonts w:ascii="Times New Roman" w:hAnsi="Times New Roman"/>
                <w:i/>
                <w:iCs/>
                <w:sz w:val="28"/>
                <w:szCs w:val="28"/>
              </w:rPr>
            </w:pPr>
            <w:r w:rsidRPr="00293BC0">
              <w:rPr>
                <w:rFonts w:ascii="Times New Roman" w:hAnsi="Times New Roman"/>
                <w:i/>
                <w:iCs/>
                <w:sz w:val="28"/>
                <w:szCs w:val="28"/>
              </w:rPr>
              <w:t>3.</w:t>
            </w:r>
          </w:p>
        </w:tc>
        <w:tc>
          <w:tcPr>
            <w:tcW w:w="7512" w:type="dxa"/>
          </w:tcPr>
          <w:p w14:paraId="3B14E3F9" w14:textId="64016457" w:rsidR="00293BC0" w:rsidRPr="00293BC0" w:rsidRDefault="00293BC0" w:rsidP="00293BC0">
            <w:pPr>
              <w:rPr>
                <w:rFonts w:ascii="Times New Roman" w:hAnsi="Times New Roman"/>
                <w:i/>
                <w:iCs/>
                <w:sz w:val="28"/>
                <w:szCs w:val="28"/>
              </w:rPr>
            </w:pPr>
            <w:r w:rsidRPr="00293BC0">
              <w:rPr>
                <w:rFonts w:ascii="Times New Roman" w:hAnsi="Times New Roman"/>
                <w:i/>
                <w:iCs/>
                <w:sz w:val="24"/>
                <w:szCs w:val="24"/>
              </w:rPr>
              <w:t>Diltsa piramīda kā koučinga metode problēmu risināšanai un pārmaiņu ieviešanai mentoringa procesā.</w:t>
            </w:r>
          </w:p>
        </w:tc>
        <w:tc>
          <w:tcPr>
            <w:tcW w:w="1129" w:type="dxa"/>
          </w:tcPr>
          <w:p w14:paraId="2B7A880C" w14:textId="1AB6E42A" w:rsidR="00293BC0" w:rsidRPr="00293BC0" w:rsidRDefault="009C70BA" w:rsidP="00293BC0">
            <w:pPr>
              <w:jc w:val="right"/>
              <w:rPr>
                <w:rFonts w:ascii="Times New Roman" w:hAnsi="Times New Roman"/>
                <w:i/>
                <w:iCs/>
                <w:sz w:val="28"/>
                <w:szCs w:val="28"/>
              </w:rPr>
            </w:pPr>
            <w:r>
              <w:rPr>
                <w:rFonts w:ascii="Times New Roman" w:hAnsi="Times New Roman"/>
                <w:i/>
                <w:iCs/>
                <w:sz w:val="28"/>
                <w:szCs w:val="28"/>
              </w:rPr>
              <w:t>40</w:t>
            </w:r>
          </w:p>
        </w:tc>
      </w:tr>
      <w:tr w:rsidR="00293BC0" w:rsidRPr="00293BC0" w14:paraId="7D4B8AA2" w14:textId="77777777" w:rsidTr="009C70BA">
        <w:tc>
          <w:tcPr>
            <w:tcW w:w="988" w:type="dxa"/>
          </w:tcPr>
          <w:p w14:paraId="53A7616D" w14:textId="34E4A670" w:rsidR="00293BC0" w:rsidRPr="00293BC0" w:rsidRDefault="00293BC0" w:rsidP="00293BC0">
            <w:pPr>
              <w:rPr>
                <w:rFonts w:ascii="Times New Roman" w:hAnsi="Times New Roman"/>
                <w:i/>
                <w:iCs/>
                <w:sz w:val="28"/>
                <w:szCs w:val="28"/>
              </w:rPr>
            </w:pPr>
            <w:r>
              <w:rPr>
                <w:rFonts w:ascii="Times New Roman" w:hAnsi="Times New Roman"/>
                <w:i/>
                <w:iCs/>
                <w:sz w:val="28"/>
                <w:szCs w:val="28"/>
              </w:rPr>
              <w:t>3.1.</w:t>
            </w:r>
          </w:p>
        </w:tc>
        <w:tc>
          <w:tcPr>
            <w:tcW w:w="7512" w:type="dxa"/>
          </w:tcPr>
          <w:p w14:paraId="5751811E" w14:textId="26B7F35A" w:rsidR="00293BC0" w:rsidRPr="00293BC0" w:rsidRDefault="00293BC0" w:rsidP="00293BC0">
            <w:pPr>
              <w:rPr>
                <w:rFonts w:ascii="Times New Roman" w:hAnsi="Times New Roman"/>
                <w:i/>
                <w:iCs/>
                <w:sz w:val="24"/>
                <w:szCs w:val="24"/>
              </w:rPr>
            </w:pPr>
            <w:r w:rsidRPr="00293BC0">
              <w:rPr>
                <w:rFonts w:ascii="Times New Roman" w:hAnsi="Times New Roman"/>
                <w:i/>
                <w:iCs/>
                <w:sz w:val="24"/>
                <w:szCs w:val="24"/>
              </w:rPr>
              <w:t>Teorija</w:t>
            </w:r>
          </w:p>
        </w:tc>
        <w:tc>
          <w:tcPr>
            <w:tcW w:w="1129" w:type="dxa"/>
          </w:tcPr>
          <w:p w14:paraId="6CD332AA" w14:textId="5E7C8A4C" w:rsidR="00293BC0" w:rsidRPr="00293BC0" w:rsidRDefault="009C70BA" w:rsidP="00293BC0">
            <w:pPr>
              <w:jc w:val="right"/>
              <w:rPr>
                <w:rFonts w:ascii="Times New Roman" w:hAnsi="Times New Roman"/>
                <w:i/>
                <w:iCs/>
                <w:sz w:val="28"/>
                <w:szCs w:val="28"/>
              </w:rPr>
            </w:pPr>
            <w:r>
              <w:rPr>
                <w:rFonts w:ascii="Times New Roman" w:hAnsi="Times New Roman"/>
                <w:i/>
                <w:iCs/>
                <w:sz w:val="28"/>
                <w:szCs w:val="28"/>
              </w:rPr>
              <w:t>40</w:t>
            </w:r>
          </w:p>
        </w:tc>
      </w:tr>
      <w:tr w:rsidR="00293BC0" w:rsidRPr="00293BC0" w14:paraId="72E9CD0B" w14:textId="77777777" w:rsidTr="009C70BA">
        <w:tc>
          <w:tcPr>
            <w:tcW w:w="988" w:type="dxa"/>
          </w:tcPr>
          <w:p w14:paraId="4255E075" w14:textId="48A6A70C" w:rsidR="00293BC0" w:rsidRPr="00293BC0" w:rsidRDefault="00293BC0" w:rsidP="00293BC0">
            <w:pPr>
              <w:rPr>
                <w:rFonts w:ascii="Times New Roman" w:hAnsi="Times New Roman"/>
                <w:i/>
                <w:iCs/>
                <w:sz w:val="28"/>
                <w:szCs w:val="28"/>
              </w:rPr>
            </w:pPr>
            <w:r>
              <w:rPr>
                <w:rFonts w:ascii="Times New Roman" w:hAnsi="Times New Roman"/>
                <w:i/>
                <w:iCs/>
                <w:sz w:val="28"/>
                <w:szCs w:val="28"/>
              </w:rPr>
              <w:t>3.2.</w:t>
            </w:r>
          </w:p>
        </w:tc>
        <w:tc>
          <w:tcPr>
            <w:tcW w:w="7512" w:type="dxa"/>
          </w:tcPr>
          <w:p w14:paraId="7390B142" w14:textId="0E6C18D5" w:rsidR="00293BC0" w:rsidRPr="00293BC0" w:rsidRDefault="00293BC0" w:rsidP="00293BC0">
            <w:pPr>
              <w:rPr>
                <w:rFonts w:ascii="Times New Roman" w:hAnsi="Times New Roman"/>
                <w:i/>
                <w:iCs/>
                <w:sz w:val="24"/>
                <w:szCs w:val="24"/>
              </w:rPr>
            </w:pPr>
            <w:r w:rsidRPr="00293BC0">
              <w:rPr>
                <w:rFonts w:ascii="Times New Roman" w:hAnsi="Times New Roman"/>
                <w:i/>
                <w:iCs/>
                <w:sz w:val="24"/>
                <w:szCs w:val="24"/>
              </w:rPr>
              <w:t>Aktivitātes</w:t>
            </w:r>
          </w:p>
        </w:tc>
        <w:tc>
          <w:tcPr>
            <w:tcW w:w="1129" w:type="dxa"/>
          </w:tcPr>
          <w:p w14:paraId="10ED1921" w14:textId="233195A0" w:rsidR="00293BC0" w:rsidRPr="00293BC0" w:rsidRDefault="009C70BA" w:rsidP="00293BC0">
            <w:pPr>
              <w:jc w:val="right"/>
              <w:rPr>
                <w:rFonts w:ascii="Times New Roman" w:hAnsi="Times New Roman"/>
                <w:i/>
                <w:iCs/>
                <w:sz w:val="28"/>
                <w:szCs w:val="28"/>
              </w:rPr>
            </w:pPr>
            <w:r>
              <w:rPr>
                <w:rFonts w:ascii="Times New Roman" w:hAnsi="Times New Roman"/>
                <w:i/>
                <w:iCs/>
                <w:sz w:val="28"/>
                <w:szCs w:val="28"/>
              </w:rPr>
              <w:t>41</w:t>
            </w:r>
          </w:p>
        </w:tc>
      </w:tr>
      <w:tr w:rsidR="009C70BA" w:rsidRPr="009C70BA" w14:paraId="5D432447" w14:textId="77777777" w:rsidTr="009C70BA">
        <w:tc>
          <w:tcPr>
            <w:tcW w:w="988" w:type="dxa"/>
          </w:tcPr>
          <w:p w14:paraId="1A34026C" w14:textId="0C3E7C04" w:rsidR="009C70BA" w:rsidRDefault="009C70BA" w:rsidP="00293BC0">
            <w:pPr>
              <w:rPr>
                <w:rFonts w:ascii="Times New Roman" w:hAnsi="Times New Roman"/>
                <w:i/>
                <w:iCs/>
                <w:sz w:val="28"/>
                <w:szCs w:val="28"/>
              </w:rPr>
            </w:pPr>
            <w:r>
              <w:rPr>
                <w:rFonts w:ascii="Times New Roman" w:hAnsi="Times New Roman"/>
                <w:i/>
                <w:iCs/>
                <w:sz w:val="28"/>
                <w:szCs w:val="28"/>
              </w:rPr>
              <w:t>4.</w:t>
            </w:r>
          </w:p>
        </w:tc>
        <w:tc>
          <w:tcPr>
            <w:tcW w:w="7512" w:type="dxa"/>
          </w:tcPr>
          <w:p w14:paraId="584DA8B3" w14:textId="73D39B98" w:rsidR="009C70BA" w:rsidRPr="009C70BA" w:rsidRDefault="009C70BA" w:rsidP="00293BC0">
            <w:pPr>
              <w:rPr>
                <w:rFonts w:ascii="Times New Roman" w:hAnsi="Times New Roman"/>
                <w:i/>
                <w:iCs/>
                <w:sz w:val="28"/>
                <w:szCs w:val="28"/>
              </w:rPr>
            </w:pPr>
            <w:r w:rsidRPr="009C70BA">
              <w:rPr>
                <w:rFonts w:ascii="Times New Roman" w:hAnsi="Times New Roman"/>
                <w:i/>
                <w:iCs/>
                <w:sz w:val="24"/>
                <w:szCs w:val="24"/>
              </w:rPr>
              <w:t>Atbalstīt koučinga rīku izmantošanu, izmantojot informācijas tehnoloģijas.</w:t>
            </w:r>
          </w:p>
        </w:tc>
        <w:tc>
          <w:tcPr>
            <w:tcW w:w="1129" w:type="dxa"/>
          </w:tcPr>
          <w:p w14:paraId="364DAF19" w14:textId="52BD287A" w:rsidR="009C70BA" w:rsidRPr="009C70BA" w:rsidRDefault="009C70BA" w:rsidP="00293BC0">
            <w:pPr>
              <w:jc w:val="right"/>
              <w:rPr>
                <w:rFonts w:ascii="Times New Roman" w:hAnsi="Times New Roman"/>
                <w:sz w:val="28"/>
                <w:szCs w:val="28"/>
              </w:rPr>
            </w:pPr>
            <w:r w:rsidRPr="009C70BA">
              <w:rPr>
                <w:rFonts w:ascii="Times New Roman" w:hAnsi="Times New Roman"/>
                <w:sz w:val="28"/>
                <w:szCs w:val="28"/>
              </w:rPr>
              <w:t>4</w:t>
            </w:r>
            <w:r>
              <w:rPr>
                <w:rFonts w:ascii="Times New Roman" w:hAnsi="Times New Roman"/>
                <w:sz w:val="28"/>
                <w:szCs w:val="28"/>
              </w:rPr>
              <w:t>2</w:t>
            </w:r>
          </w:p>
        </w:tc>
      </w:tr>
      <w:tr w:rsidR="009C70BA" w:rsidRPr="009C70BA" w14:paraId="26222095" w14:textId="77777777" w:rsidTr="009C70BA">
        <w:tc>
          <w:tcPr>
            <w:tcW w:w="988" w:type="dxa"/>
          </w:tcPr>
          <w:p w14:paraId="0D198252" w14:textId="577CBDF4" w:rsidR="009C70BA" w:rsidRDefault="009C70BA" w:rsidP="009C70BA">
            <w:pPr>
              <w:rPr>
                <w:rFonts w:ascii="Times New Roman" w:hAnsi="Times New Roman"/>
                <w:i/>
                <w:iCs/>
                <w:sz w:val="28"/>
                <w:szCs w:val="28"/>
              </w:rPr>
            </w:pPr>
            <w:r>
              <w:rPr>
                <w:rFonts w:ascii="Times New Roman" w:hAnsi="Times New Roman"/>
                <w:i/>
                <w:iCs/>
                <w:sz w:val="28"/>
                <w:szCs w:val="28"/>
              </w:rPr>
              <w:t>4.1.</w:t>
            </w:r>
          </w:p>
        </w:tc>
        <w:tc>
          <w:tcPr>
            <w:tcW w:w="7512" w:type="dxa"/>
          </w:tcPr>
          <w:p w14:paraId="26A93FF5" w14:textId="01D406BE" w:rsidR="009C70BA" w:rsidRPr="009C70BA" w:rsidRDefault="009C70BA" w:rsidP="009C70BA">
            <w:pPr>
              <w:rPr>
                <w:rFonts w:ascii="Times New Roman" w:hAnsi="Times New Roman"/>
                <w:i/>
                <w:iCs/>
                <w:sz w:val="24"/>
                <w:szCs w:val="24"/>
              </w:rPr>
            </w:pPr>
            <w:r w:rsidRPr="00293BC0">
              <w:rPr>
                <w:rFonts w:ascii="Times New Roman" w:hAnsi="Times New Roman"/>
                <w:i/>
                <w:iCs/>
                <w:sz w:val="24"/>
                <w:szCs w:val="24"/>
              </w:rPr>
              <w:t>Teorija</w:t>
            </w:r>
          </w:p>
        </w:tc>
        <w:tc>
          <w:tcPr>
            <w:tcW w:w="1129" w:type="dxa"/>
          </w:tcPr>
          <w:p w14:paraId="46076E60" w14:textId="09FEF29F" w:rsidR="009C70BA" w:rsidRPr="009C70BA" w:rsidRDefault="009C70BA" w:rsidP="009C70BA">
            <w:pPr>
              <w:jc w:val="right"/>
              <w:rPr>
                <w:rFonts w:ascii="Times New Roman" w:hAnsi="Times New Roman"/>
                <w:sz w:val="28"/>
                <w:szCs w:val="28"/>
              </w:rPr>
            </w:pPr>
            <w:r w:rsidRPr="009C70BA">
              <w:rPr>
                <w:rFonts w:ascii="Times New Roman" w:hAnsi="Times New Roman"/>
                <w:sz w:val="28"/>
                <w:szCs w:val="28"/>
              </w:rPr>
              <w:t>4</w:t>
            </w:r>
            <w:r>
              <w:rPr>
                <w:rFonts w:ascii="Times New Roman" w:hAnsi="Times New Roman"/>
                <w:sz w:val="28"/>
                <w:szCs w:val="28"/>
              </w:rPr>
              <w:t>2</w:t>
            </w:r>
          </w:p>
        </w:tc>
      </w:tr>
      <w:tr w:rsidR="009C70BA" w:rsidRPr="009C70BA" w14:paraId="0EF45FEF" w14:textId="77777777" w:rsidTr="009C70BA">
        <w:tc>
          <w:tcPr>
            <w:tcW w:w="988" w:type="dxa"/>
          </w:tcPr>
          <w:p w14:paraId="595E21B4" w14:textId="03022EC5" w:rsidR="009C70BA" w:rsidRDefault="009C70BA" w:rsidP="009C70BA">
            <w:pPr>
              <w:rPr>
                <w:rFonts w:ascii="Times New Roman" w:hAnsi="Times New Roman"/>
                <w:i/>
                <w:iCs/>
                <w:sz w:val="28"/>
                <w:szCs w:val="28"/>
              </w:rPr>
            </w:pPr>
            <w:r>
              <w:rPr>
                <w:rFonts w:ascii="Times New Roman" w:hAnsi="Times New Roman"/>
                <w:i/>
                <w:iCs/>
                <w:sz w:val="28"/>
                <w:szCs w:val="28"/>
              </w:rPr>
              <w:t>4.2.</w:t>
            </w:r>
          </w:p>
        </w:tc>
        <w:tc>
          <w:tcPr>
            <w:tcW w:w="7512" w:type="dxa"/>
          </w:tcPr>
          <w:p w14:paraId="0B3FEA75" w14:textId="50110BB8" w:rsidR="009C70BA" w:rsidRPr="00293BC0" w:rsidRDefault="009C70BA" w:rsidP="009C70BA">
            <w:pPr>
              <w:rPr>
                <w:rFonts w:ascii="Times New Roman" w:hAnsi="Times New Roman"/>
                <w:i/>
                <w:iCs/>
                <w:sz w:val="24"/>
                <w:szCs w:val="24"/>
              </w:rPr>
            </w:pPr>
            <w:r w:rsidRPr="00293BC0">
              <w:rPr>
                <w:rFonts w:ascii="Times New Roman" w:hAnsi="Times New Roman"/>
                <w:i/>
                <w:iCs/>
                <w:sz w:val="24"/>
                <w:szCs w:val="24"/>
              </w:rPr>
              <w:t>Aktivitātes</w:t>
            </w:r>
          </w:p>
        </w:tc>
        <w:tc>
          <w:tcPr>
            <w:tcW w:w="1129" w:type="dxa"/>
          </w:tcPr>
          <w:p w14:paraId="2E124BD8" w14:textId="1C5296B0" w:rsidR="009C70BA" w:rsidRPr="009C70BA" w:rsidRDefault="009C70BA" w:rsidP="009C70BA">
            <w:pPr>
              <w:jc w:val="right"/>
              <w:rPr>
                <w:rFonts w:ascii="Times New Roman" w:hAnsi="Times New Roman"/>
                <w:sz w:val="28"/>
                <w:szCs w:val="28"/>
              </w:rPr>
            </w:pPr>
            <w:r w:rsidRPr="009C70BA">
              <w:rPr>
                <w:rFonts w:ascii="Times New Roman" w:hAnsi="Times New Roman"/>
                <w:sz w:val="28"/>
                <w:szCs w:val="28"/>
              </w:rPr>
              <w:t>44</w:t>
            </w:r>
          </w:p>
        </w:tc>
      </w:tr>
      <w:tr w:rsidR="009C70BA" w:rsidRPr="009C70BA" w14:paraId="74B3642F" w14:textId="77777777" w:rsidTr="009C70BA">
        <w:tc>
          <w:tcPr>
            <w:tcW w:w="988" w:type="dxa"/>
          </w:tcPr>
          <w:p w14:paraId="275CE255" w14:textId="77777777" w:rsidR="009C70BA" w:rsidRPr="009C70BA" w:rsidRDefault="009C70BA" w:rsidP="009C70BA">
            <w:pPr>
              <w:rPr>
                <w:rFonts w:ascii="Times New Roman" w:hAnsi="Times New Roman"/>
                <w:i/>
                <w:iCs/>
                <w:sz w:val="24"/>
                <w:szCs w:val="24"/>
              </w:rPr>
            </w:pPr>
          </w:p>
        </w:tc>
        <w:tc>
          <w:tcPr>
            <w:tcW w:w="7512" w:type="dxa"/>
          </w:tcPr>
          <w:p w14:paraId="157BBD7A" w14:textId="77777777" w:rsidR="009C70BA" w:rsidRPr="009C70BA" w:rsidRDefault="009C70BA" w:rsidP="009C70BA">
            <w:pPr>
              <w:rPr>
                <w:rFonts w:ascii="Times New Roman" w:hAnsi="Times New Roman"/>
                <w:i/>
                <w:iCs/>
                <w:sz w:val="24"/>
                <w:szCs w:val="24"/>
              </w:rPr>
            </w:pPr>
            <w:r w:rsidRPr="009C70BA">
              <w:rPr>
                <w:rFonts w:ascii="Times New Roman" w:hAnsi="Times New Roman"/>
                <w:i/>
                <w:iCs/>
                <w:sz w:val="24"/>
                <w:szCs w:val="24"/>
              </w:rPr>
              <w:t>Bibliogrāfija</w:t>
            </w:r>
          </w:p>
          <w:p w14:paraId="3163AEC5" w14:textId="77777777" w:rsidR="009C70BA" w:rsidRPr="009C70BA" w:rsidRDefault="009C70BA" w:rsidP="009C70BA">
            <w:pPr>
              <w:rPr>
                <w:rFonts w:ascii="Times New Roman" w:hAnsi="Times New Roman"/>
                <w:i/>
                <w:iCs/>
                <w:sz w:val="24"/>
                <w:szCs w:val="24"/>
              </w:rPr>
            </w:pPr>
          </w:p>
        </w:tc>
        <w:tc>
          <w:tcPr>
            <w:tcW w:w="1129" w:type="dxa"/>
          </w:tcPr>
          <w:p w14:paraId="583497E0" w14:textId="48A2807B" w:rsidR="009C70BA" w:rsidRPr="009C70BA" w:rsidRDefault="009C70BA" w:rsidP="009C70BA">
            <w:pPr>
              <w:jc w:val="right"/>
              <w:rPr>
                <w:rFonts w:ascii="Times New Roman" w:hAnsi="Times New Roman"/>
                <w:sz w:val="28"/>
                <w:szCs w:val="28"/>
              </w:rPr>
            </w:pPr>
            <w:r w:rsidRPr="009C70BA">
              <w:rPr>
                <w:rFonts w:ascii="Times New Roman" w:hAnsi="Times New Roman"/>
                <w:sz w:val="28"/>
                <w:szCs w:val="28"/>
              </w:rPr>
              <w:t>49</w:t>
            </w:r>
          </w:p>
        </w:tc>
      </w:tr>
    </w:tbl>
    <w:p w14:paraId="3D8FBE79" w14:textId="77777777" w:rsidR="00E949E7" w:rsidRPr="00293BC0" w:rsidRDefault="00E949E7" w:rsidP="00F10344">
      <w:pPr>
        <w:spacing w:line="360" w:lineRule="auto"/>
        <w:rPr>
          <w:rFonts w:ascii="Times New Roman" w:hAnsi="Times New Roman" w:cs="Times New Roman"/>
          <w:i/>
          <w:iCs/>
          <w:sz w:val="28"/>
          <w:szCs w:val="28"/>
          <w:lang w:val="lv-LV"/>
        </w:rPr>
      </w:pPr>
    </w:p>
    <w:p w14:paraId="014BF27D" w14:textId="2A489E78" w:rsidR="00C3642B" w:rsidRPr="00EE13FB" w:rsidRDefault="00CC3486" w:rsidP="00EE13FB">
      <w:pPr>
        <w:spacing w:line="360" w:lineRule="auto"/>
        <w:jc w:val="center"/>
        <w:rPr>
          <w:rFonts w:ascii="Times New Roman" w:hAnsi="Times New Roman" w:cs="Times New Roman"/>
          <w:b/>
          <w:bCs/>
          <w:color w:val="4F81BD" w:themeColor="accent1"/>
          <w:sz w:val="32"/>
          <w:szCs w:val="32"/>
          <w:lang w:val="lv-LV"/>
        </w:rPr>
      </w:pPr>
      <w:r w:rsidRPr="00EE13FB">
        <w:rPr>
          <w:rFonts w:ascii="Times New Roman" w:hAnsi="Times New Roman" w:cs="Times New Roman"/>
          <w:b/>
          <w:bCs/>
          <w:color w:val="4F81BD" w:themeColor="accent1"/>
          <w:sz w:val="36"/>
          <w:szCs w:val="36"/>
          <w:lang w:val="lv-LV"/>
        </w:rPr>
        <w:lastRenderedPageBreak/>
        <w:t>Ievads</w:t>
      </w:r>
    </w:p>
    <w:p w14:paraId="4E8B0DEF"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Koučings ir process, kas palīdz stiprināt un atbalstīt koučējamo vai komandu tās centienos pēc pārmaiņām, koučam efektīvi uzdodot jautājumus, kā arī pastāvīgi motivējot un palīdzot koučējam ceļā uz mērķi (Żukowska 2012, 279. lpp.). </w:t>
      </w:r>
    </w:p>
    <w:p w14:paraId="47A26BD5"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Vienā no koučinga definīcijām tas raksturots kā "uz sadarbību balstīts, individualizēts, mērķtiecīgs un uz rezultātiem orientēts process, kas veicina pārmaiņas, veicinot uz pierādījumiem balstītu pašizglītošanos un personīgo attīstību, kā arī iekļaujot ētisku praksi" (Grant, 2006).</w:t>
      </w:r>
    </w:p>
    <w:p w14:paraId="3D0F9455" w14:textId="77777777" w:rsidR="001F09EE" w:rsidRPr="008938BD" w:rsidRDefault="00B6789B">
      <w:pPr>
        <w:spacing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Mentorings ir mācīšanās attiecības, kas ietver prasmju, zināšanu un pieredzes apmaiņu starp mentoru un mentorējamo, risinot attīstības sarunas, daloties pieredzē un modelējot lomu. Šīs attiecības var aptvert visdažādākos kontekstus, un tās ir iekļaujoša divpusēja partnerība savstarpējai mācīšanai, kurā tiek novērtētas atšķirības. (Eiropas Mentoringa un koučinga padome (European Mentoring and Coaching Council (EMCC)), 2021, citēts: Bęcka, 2021).</w:t>
      </w:r>
    </w:p>
    <w:p w14:paraId="19BA656F" w14:textId="77777777" w:rsidR="001F09EE" w:rsidRPr="008938BD" w:rsidRDefault="00B6789B">
      <w:pPr>
        <w:spacing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 xml:space="preserve">Starp mentoringu un koučingu ir dažas līdzības (Parsloe, Leedham, 2018): </w:t>
      </w:r>
    </w:p>
    <w:p w14:paraId="1ED22406" w14:textId="77777777" w:rsidR="001F09EE" w:rsidRPr="008938BD" w:rsidRDefault="00B6789B">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iesaistīt jēgpilnu dialogu, kura mērķis ir atraisīt aizbilstamā potenciālu un uzlabot viņa sniegumu,</w:t>
      </w:r>
    </w:p>
    <w:p w14:paraId="7EBCC5B4" w14:textId="77777777" w:rsidR="001F09EE" w:rsidRPr="008938BD" w:rsidRDefault="00B6789B">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prasa konfidencialitāti,</w:t>
      </w:r>
    </w:p>
    <w:p w14:paraId="2AF98E31" w14:textId="77777777" w:rsidR="001F09EE" w:rsidRPr="008938BD" w:rsidRDefault="00B6789B">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 xml:space="preserve">nepieciešama efektīva uzraudzība un vadība, kā arī lietderīgi un piemēroti procesi, lai panāktu vispozitīvāko ietekmi uz aizbilstamo, </w:t>
      </w:r>
    </w:p>
    <w:p w14:paraId="42D0B4C2" w14:textId="77777777" w:rsidR="001F09EE" w:rsidRPr="008938BD" w:rsidRDefault="00B6789B">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izmantot pakalpojumu sniedzēja prasmes uzdot jautājumus, klausīties un sniegt atgriezenisko saiti,</w:t>
      </w:r>
    </w:p>
    <w:p w14:paraId="5BB350D7" w14:textId="77777777" w:rsidR="001F09EE" w:rsidRPr="008938BD" w:rsidRDefault="00B6789B">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 xml:space="preserve"> pakalpojumu sniedzējam ir jābūt labām saskarsmes prasmēm, kā arī labām zināšanām par organizācijām un mācīšanās principiem,</w:t>
      </w:r>
    </w:p>
    <w:p w14:paraId="09312432" w14:textId="77777777" w:rsidR="001F09EE" w:rsidRPr="008938BD" w:rsidRDefault="00B6789B">
      <w:pPr>
        <w:numPr>
          <w:ilvl w:val="0"/>
          <w:numId w:val="8"/>
        </w:numPr>
        <w:pBdr>
          <w:top w:val="nil"/>
          <w:left w:val="nil"/>
          <w:bottom w:val="nil"/>
          <w:right w:val="nil"/>
          <w:between w:val="nil"/>
        </w:pBdr>
        <w:spacing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 xml:space="preserve">nepieciešami skaidri un saprotami pamatnoteikumi, vienošanās un protokoli. </w:t>
      </w:r>
    </w:p>
    <w:p w14:paraId="3D464EB5"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Gan koučings, gan mentorings ir paredzēti, lai veicinātu darbinieka attīstību. Abi veidi papildina tradicionālās apmācības metodes. To kopīgā iezīme ir to, ka apspriestās formas ir pieejamas tiešsaistē (e-kočings, e-mentorings) (Mróz 2013). Neraugoties uz to, ka starp koučingu un mentoringu pastāv būtiskas atšķirības, ir arī kopīgas daļas. Mentoringā tiek izmantoti koučinga elementi, kas nozīmē arī to, ka tiek sasniegts kouča darbā izmantoto instrumentu kopums (Mróz 2013).</w:t>
      </w:r>
    </w:p>
    <w:p w14:paraId="4D46469A"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Šajā nodaļā autori pievēršas izvēlētajiem koučingā populāriem instrumentiem/metodēm un norāda to izmantošanas iespējas mentoringa procesā, tostarp e-mentoringa procesā.</w:t>
      </w:r>
    </w:p>
    <w:p w14:paraId="1C0F5B6A"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Šie rīki ir šādi: dzīves rats, GROW modelis un Diltsa piramīda. Nodaļas nobeigumā aprakstīta koučinga rīku izmantošana ar informācijas tehnoloģiju atbalstu.</w:t>
      </w:r>
    </w:p>
    <w:p w14:paraId="1432A05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Katrā apakšnodaļā ir teorētiskā daļa (kurā tiek aplūkotas konkrētā rīka/tehnikas īpašības), kā arī praktiskā daļa (tostarp priekšlikumi par e-mentoringa procesā īstenojamiem uzdevumiem).</w:t>
      </w:r>
    </w:p>
    <w:p w14:paraId="645C7D83" w14:textId="52238166" w:rsidR="001F09EE" w:rsidRPr="00CC3486" w:rsidRDefault="00C3642B" w:rsidP="00C3642B">
      <w:pPr>
        <w:jc w:val="center"/>
        <w:rPr>
          <w:rFonts w:ascii="Times New Roman" w:hAnsi="Times New Roman" w:cs="Times New Roman"/>
          <w:b/>
          <w:bCs/>
          <w:color w:val="4F81BD" w:themeColor="accent1"/>
          <w:sz w:val="28"/>
          <w:szCs w:val="28"/>
          <w:lang w:val="lv-LV"/>
        </w:rPr>
      </w:pPr>
      <w:r>
        <w:rPr>
          <w:rFonts w:ascii="Times New Roman" w:hAnsi="Times New Roman" w:cs="Times New Roman"/>
          <w:b/>
          <w:bCs/>
          <w:color w:val="4F81BD" w:themeColor="accent1"/>
          <w:sz w:val="28"/>
          <w:szCs w:val="28"/>
          <w:lang w:val="lv-LV"/>
        </w:rPr>
        <w:t xml:space="preserve">1. </w:t>
      </w:r>
      <w:r w:rsidR="00CC3486" w:rsidRPr="00CC3486">
        <w:rPr>
          <w:rFonts w:ascii="Times New Roman" w:hAnsi="Times New Roman" w:cs="Times New Roman"/>
          <w:b/>
          <w:bCs/>
          <w:color w:val="4F81BD" w:themeColor="accent1"/>
          <w:sz w:val="32"/>
          <w:szCs w:val="32"/>
          <w:lang w:val="lv-LV"/>
        </w:rPr>
        <w:t>Dzīves rats - koučinga instrumenta izmantošana mentoringa darbā</w:t>
      </w:r>
    </w:p>
    <w:p w14:paraId="4B47E806" w14:textId="4CF0517A" w:rsidR="001F09EE" w:rsidRPr="00CC3486" w:rsidRDefault="00C3642B" w:rsidP="00CC3486">
      <w:pPr>
        <w:jc w:val="center"/>
        <w:rPr>
          <w:rFonts w:ascii="Times New Roman" w:hAnsi="Times New Roman" w:cs="Times New Roman"/>
          <w:b/>
          <w:bCs/>
          <w:color w:val="4F81BD" w:themeColor="accent1"/>
          <w:sz w:val="32"/>
          <w:szCs w:val="32"/>
          <w:lang w:val="lv-LV"/>
        </w:rPr>
      </w:pPr>
      <w:r w:rsidRPr="00CC3486">
        <w:rPr>
          <w:rFonts w:ascii="Times New Roman" w:hAnsi="Times New Roman" w:cs="Times New Roman"/>
          <w:b/>
          <w:bCs/>
          <w:color w:val="4F81BD" w:themeColor="accent1"/>
          <w:sz w:val="32"/>
          <w:szCs w:val="32"/>
          <w:lang w:val="lv-LV"/>
        </w:rPr>
        <w:t>1</w:t>
      </w:r>
      <w:r w:rsidR="00B6789B" w:rsidRPr="00CC3486">
        <w:rPr>
          <w:rFonts w:ascii="Times New Roman" w:hAnsi="Times New Roman" w:cs="Times New Roman"/>
          <w:b/>
          <w:bCs/>
          <w:color w:val="4F81BD" w:themeColor="accent1"/>
          <w:sz w:val="32"/>
          <w:szCs w:val="32"/>
          <w:lang w:val="lv-LV"/>
        </w:rPr>
        <w:t>.1. Teorija</w:t>
      </w:r>
    </w:p>
    <w:p w14:paraId="4631F7FE"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Koučings ir māksla veicināt citu cilvēku sniegumu, mācīšanos un attīstību (Downey, 2003). Koučinga programmās ir labi pazīstams "Dzīves ritenis", un tā mērķis ir likt dalībniekiem noteikt dzīves prioritāšu jomas un pašnovērtēt savu apmierinātību ar katru prioritāti (Byrne, 2005). Dzīves riteņa vingrinājums, kas pazīstams arī kā Koučinga ritenis vai Dzīves līdzsvara ritenis, ir visspēcīgākais un daudzpusīgākais koučinga rīks kouča instrumentu klāstā (Louise, 2022 a). Dzīves rata sākotnējā koncepcija tiek attiecināta uz </w:t>
      </w:r>
      <w:hyperlink r:id="rId54">
        <w:r w:rsidRPr="008938BD">
          <w:rPr>
            <w:rFonts w:ascii="Times New Roman" w:hAnsi="Times New Roman" w:cs="Times New Roman"/>
            <w:sz w:val="24"/>
            <w:szCs w:val="24"/>
            <w:lang w:val="lv-LV"/>
          </w:rPr>
          <w:t>Paul J. Meyer</w:t>
        </w:r>
      </w:hyperlink>
      <w:r w:rsidRPr="008938BD">
        <w:rPr>
          <w:rFonts w:ascii="Times New Roman" w:hAnsi="Times New Roman" w:cs="Times New Roman"/>
          <w:sz w:val="24"/>
          <w:szCs w:val="24"/>
          <w:lang w:val="lv-LV"/>
        </w:rPr>
        <w:t xml:space="preserve">, kurš 1960. gadā dibināja Success Motivation® Institute. Pols J. Meijers bija domas līderis un koučinga nozares pionieris (Louise, 2022 a). </w:t>
      </w:r>
    </w:p>
    <w:p w14:paraId="0603AB7C"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Ritenis sastāv no 8 (līdz pat 10) kategorijām/jomām, kas ir svarīgas visai dzīvei. Audzēkņi novērtē savu apmierinātības līmeni ar katru jomu un pēc tam attēlo to uz riteņa attēla. Tas sniedz viņiem tūlītēju pārskatu par viņu pašreizējo "dzīves līdzsvaru". Dzīves riteņa tehnika sniedz mentoriem helikopteru skatu uz to, cik apmierināti viņi ir ar savu dzīvi galvenajās iepriekš noteiktajās kategorijās, piemēram, veselība, finanses un attiecības (Louise, 2022 a).</w:t>
      </w:r>
    </w:p>
    <w:p w14:paraId="55D67037" w14:textId="77777777" w:rsidR="00E949E7" w:rsidRPr="008938BD" w:rsidRDefault="00E949E7" w:rsidP="00F10344">
      <w:pPr>
        <w:spacing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w:drawing>
          <wp:inline distT="0" distB="0" distL="0" distR="0" wp14:anchorId="49F6B90C" wp14:editId="1925CAF1">
            <wp:extent cx="4320000" cy="4288370"/>
            <wp:effectExtent l="0" t="0" r="0" b="0"/>
            <wp:docPr id="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5"/>
                    <a:srcRect l="16492" r="16219"/>
                    <a:stretch>
                      <a:fillRect/>
                    </a:stretch>
                  </pic:blipFill>
                  <pic:spPr>
                    <a:xfrm>
                      <a:off x="0" y="0"/>
                      <a:ext cx="4320000" cy="4288370"/>
                    </a:xfrm>
                    <a:prstGeom prst="rect">
                      <a:avLst/>
                    </a:prstGeom>
                    <a:ln/>
                  </pic:spPr>
                </pic:pic>
              </a:graphicData>
            </a:graphic>
          </wp:inline>
        </w:drawing>
      </w:r>
    </w:p>
    <w:p w14:paraId="1E9BC25A" w14:textId="4E0DC1B9" w:rsidR="001F09EE" w:rsidRPr="008938BD" w:rsidRDefault="001A35C3">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Pr>
          <w:rFonts w:ascii="Times New Roman" w:hAnsi="Times New Roman" w:cs="Times New Roman"/>
          <w:b/>
          <w:color w:val="171717"/>
          <w:sz w:val="24"/>
          <w:szCs w:val="24"/>
          <w:lang w:val="lv-LV"/>
        </w:rPr>
        <w:t>6</w:t>
      </w:r>
      <w:r w:rsidR="00B6789B" w:rsidRPr="008938BD">
        <w:rPr>
          <w:rFonts w:ascii="Times New Roman" w:hAnsi="Times New Roman" w:cs="Times New Roman"/>
          <w:b/>
          <w:color w:val="171717"/>
          <w:sz w:val="24"/>
          <w:szCs w:val="24"/>
          <w:lang w:val="lv-LV"/>
        </w:rPr>
        <w:t xml:space="preserve"> attēls.</w:t>
      </w:r>
      <w:r w:rsidR="00B6789B" w:rsidRPr="008938BD">
        <w:rPr>
          <w:rFonts w:ascii="Times New Roman" w:hAnsi="Times New Roman" w:cs="Times New Roman"/>
          <w:color w:val="171717"/>
          <w:sz w:val="24"/>
          <w:szCs w:val="24"/>
          <w:lang w:val="lv-LV"/>
        </w:rPr>
        <w:t xml:space="preserve"> Dzīvības rats </w:t>
      </w:r>
    </w:p>
    <w:p w14:paraId="587BBE67" w14:textId="77777777" w:rsidR="001F09EE" w:rsidRPr="008938BD"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Avots: https:</w:t>
      </w:r>
      <w:r w:rsidRPr="008938BD">
        <w:rPr>
          <w:rFonts w:ascii="Times New Roman" w:hAnsi="Times New Roman" w:cs="Times New Roman"/>
          <w:color w:val="171717"/>
          <w:sz w:val="24"/>
          <w:szCs w:val="24"/>
          <w:lang w:val="lv-LV"/>
        </w:rPr>
        <w:t>//www.kingstowncollege.ie/coaching-tool-the-wheel-of-life</w:t>
      </w:r>
    </w:p>
    <w:p w14:paraId="1E4448BE"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4"/>
          <w:szCs w:val="24"/>
          <w:lang w:val="lv-LV"/>
        </w:rPr>
      </w:pPr>
    </w:p>
    <w:p w14:paraId="3CA753E6"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Tipiskas dzīves rata kategorijas ar alternatīviem apzīmējumiem (Luīze, 2022 b):</w:t>
      </w:r>
    </w:p>
    <w:p w14:paraId="7A4A8534"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Ģimene un draugi:</w:t>
      </w:r>
      <w:r w:rsidRPr="008938BD">
        <w:rPr>
          <w:rFonts w:ascii="Times New Roman" w:hAnsi="Times New Roman" w:cs="Times New Roman"/>
          <w:sz w:val="24"/>
          <w:szCs w:val="24"/>
          <w:lang w:val="lv-LV"/>
        </w:rPr>
        <w:t xml:space="preserve"> Alternatīvas ir šādas: kopiena, sociālais. Ģimene un draugi var arī sadalīt atsevišķās kategorijās "Ģimene" un "Draugi".</w:t>
      </w:r>
    </w:p>
    <w:p w14:paraId="17E51640"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Nozīmīgs cits:</w:t>
      </w:r>
      <w:r w:rsidRPr="008938BD">
        <w:rPr>
          <w:rFonts w:ascii="Times New Roman" w:hAnsi="Times New Roman" w:cs="Times New Roman"/>
          <w:sz w:val="24"/>
          <w:szCs w:val="24"/>
          <w:lang w:val="lv-LV"/>
        </w:rPr>
        <w:t xml:space="preserve"> Alternatīvas ir šādas: Iepazīšanās, Attiecības, Nozīmīgs otrs, Dzīves partneris. Piezīme: Mēs svītrojām "Romantika" no mūsu dzīves rata - un lūk, kāpēc.</w:t>
      </w:r>
    </w:p>
    <w:p w14:paraId="4A93608D"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Karjera:</w:t>
      </w:r>
      <w:r w:rsidRPr="008938BD">
        <w:rPr>
          <w:rFonts w:ascii="Times New Roman" w:hAnsi="Times New Roman" w:cs="Times New Roman"/>
          <w:sz w:val="24"/>
          <w:szCs w:val="24"/>
          <w:lang w:val="lv-LV"/>
        </w:rPr>
        <w:t xml:space="preserve"> Alternatīvie apzīmējumi ir: profesija, darbs, bizness, mātes, tēva, vecāku vai brīvprātīgais darbs.</w:t>
      </w:r>
    </w:p>
    <w:p w14:paraId="12EBF01F"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Finanses:</w:t>
      </w:r>
      <w:r w:rsidRPr="008938BD">
        <w:rPr>
          <w:rFonts w:ascii="Times New Roman" w:hAnsi="Times New Roman" w:cs="Times New Roman"/>
          <w:sz w:val="24"/>
          <w:szCs w:val="24"/>
          <w:lang w:val="lv-LV"/>
        </w:rPr>
        <w:t xml:space="preserve"> Citas etiķešu idejas ir šādas: nauda, finansiālā drošība vai finansiālā labklājība.</w:t>
      </w:r>
    </w:p>
    <w:p w14:paraId="00678226"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Veselība:</w:t>
      </w:r>
      <w:r w:rsidRPr="008938BD">
        <w:rPr>
          <w:rFonts w:ascii="Times New Roman" w:hAnsi="Times New Roman" w:cs="Times New Roman"/>
          <w:sz w:val="24"/>
          <w:szCs w:val="24"/>
          <w:lang w:val="lv-LV"/>
        </w:rPr>
        <w:t xml:space="preserve"> Alternatīvas ietver Labklājība un fitness. Šo kategoriju varētu arī iedalīt emocionālajā veselībā un fiziskajā veselībā un/vai iekļaut garīgo veselību.</w:t>
      </w:r>
    </w:p>
    <w:p w14:paraId="1DF897B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lastRenderedPageBreak/>
        <w:t>Mājas vide:</w:t>
      </w:r>
      <w:r w:rsidRPr="008938BD">
        <w:rPr>
          <w:rFonts w:ascii="Times New Roman" w:hAnsi="Times New Roman" w:cs="Times New Roman"/>
          <w:sz w:val="24"/>
          <w:szCs w:val="24"/>
          <w:lang w:val="lv-LV"/>
        </w:rPr>
        <w:t xml:space="preserve"> Citi apzīmējumi varētu būt vienkārši "mājas", "māja" vai "dzīvoklis". Šo kategoriju varētu sadalīt divās kategorijās - darba un mājas vide. Visbeidzot, šī dzīves riteņa kategorija var arī vienkārši pāriet uz "Darba vide" karjeras vai uzņēmējdarbības klientiem.</w:t>
      </w:r>
    </w:p>
    <w:p w14:paraId="64E10BE4"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 xml:space="preserve">Izklaide un atpūta: </w:t>
      </w:r>
      <w:r w:rsidRPr="008938BD">
        <w:rPr>
          <w:rFonts w:ascii="Times New Roman" w:hAnsi="Times New Roman" w:cs="Times New Roman"/>
          <w:sz w:val="24"/>
          <w:szCs w:val="24"/>
          <w:lang w:val="lv-LV"/>
        </w:rPr>
        <w:t>Dažas citas idejas šīs kategorijas marķējumam ir šādas: atpūta, sports, atpūta, rotaļas, radošums vai prieks.</w:t>
      </w:r>
    </w:p>
    <w:p w14:paraId="28920BD6"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Personīgā izaugsme:</w:t>
      </w:r>
      <w:r w:rsidRPr="008938BD">
        <w:rPr>
          <w:rFonts w:ascii="Times New Roman" w:hAnsi="Times New Roman" w:cs="Times New Roman"/>
          <w:sz w:val="24"/>
          <w:szCs w:val="24"/>
          <w:lang w:val="lv-LV"/>
        </w:rPr>
        <w:t xml:space="preserve"> Alternatīvas ir mācīšanās, pašattīstība vai garīgā izaugsme.</w:t>
      </w:r>
    </w:p>
    <w:p w14:paraId="04BEC339" w14:textId="2F8A5A5A" w:rsidR="001F09EE" w:rsidRPr="00C3642B" w:rsidRDefault="00C3642B" w:rsidP="00C3642B">
      <w:pPr>
        <w:jc w:val="center"/>
        <w:rPr>
          <w:b/>
          <w:bCs/>
          <w:color w:val="4F81BD" w:themeColor="accent1"/>
          <w:sz w:val="28"/>
          <w:szCs w:val="28"/>
          <w:lang w:val="lv-LV"/>
        </w:rPr>
      </w:pPr>
      <w:r>
        <w:rPr>
          <w:b/>
          <w:bCs/>
          <w:color w:val="4F81BD" w:themeColor="accent1"/>
          <w:sz w:val="28"/>
          <w:szCs w:val="28"/>
          <w:lang w:val="lv-LV"/>
        </w:rPr>
        <w:t>1</w:t>
      </w:r>
      <w:r w:rsidR="00B6789B" w:rsidRPr="00C3642B">
        <w:rPr>
          <w:b/>
          <w:bCs/>
          <w:color w:val="4F81BD" w:themeColor="accent1"/>
          <w:sz w:val="28"/>
          <w:szCs w:val="28"/>
          <w:lang w:val="lv-LV"/>
        </w:rPr>
        <w:t xml:space="preserve">.2. </w:t>
      </w:r>
      <w:r>
        <w:rPr>
          <w:b/>
          <w:bCs/>
          <w:color w:val="4F81BD" w:themeColor="accent1"/>
          <w:sz w:val="28"/>
          <w:szCs w:val="28"/>
          <w:lang w:val="lv-LV"/>
        </w:rPr>
        <w:t>AKTIVITĀTE</w:t>
      </w:r>
      <w:r w:rsidR="00CC3486">
        <w:rPr>
          <w:b/>
          <w:bCs/>
          <w:color w:val="4F81BD" w:themeColor="accent1"/>
          <w:sz w:val="28"/>
          <w:szCs w:val="28"/>
          <w:lang w:val="lv-LV"/>
        </w:rPr>
        <w:t>S</w:t>
      </w:r>
    </w:p>
    <w:p w14:paraId="25540C0B" w14:textId="6ABFF8F4" w:rsidR="001F09EE" w:rsidRPr="008938BD" w:rsidRDefault="00B6789B" w:rsidP="00CC3486">
      <w:pPr>
        <w:pStyle w:val="Heading4"/>
        <w:numPr>
          <w:ilvl w:val="0"/>
          <w:numId w:val="40"/>
        </w:numPr>
        <w:spacing w:line="360" w:lineRule="auto"/>
        <w:rPr>
          <w:rFonts w:ascii="Times New Roman" w:hAnsi="Times New Roman" w:cs="Times New Roman"/>
          <w:color w:val="000000"/>
          <w:lang w:val="lv-LV"/>
        </w:rPr>
      </w:pPr>
      <w:r w:rsidRPr="008938BD">
        <w:rPr>
          <w:rFonts w:ascii="Times New Roman" w:hAnsi="Times New Roman" w:cs="Times New Roman"/>
          <w:color w:val="000000"/>
          <w:lang w:val="lv-LV"/>
        </w:rPr>
        <w:t>Mentoram</w:t>
      </w:r>
    </w:p>
    <w:p w14:paraId="245ECD8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Nosakiet galvenās uzmanības jomas savā dzīvē (sākumā izmantojiet zemāk redzamo grafiku).</w:t>
      </w:r>
    </w:p>
    <w:p w14:paraId="63FF6B1D"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Novērtējiet, kā jums veicas katrā jomā, no 1 līdz 10, kur 10 ir teicams rezultāts un sasniegta meistarība, bet 1 nozīmē, ka sliktāk jau nevar būt.</w:t>
      </w:r>
    </w:p>
    <w:p w14:paraId="58BD24C8"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Nosakiet divas vai trīs darbības, ko varat veikt, lai veiktu uzlabojumus tajās jomās, kurās esat visvājākais (ideālā gadījumā to pašu veiciet visās jomās).</w:t>
      </w:r>
    </w:p>
    <w:p w14:paraId="6B38E00D" w14:textId="2124FE93" w:rsidR="001F09EE" w:rsidRPr="008938BD" w:rsidRDefault="00B6789B" w:rsidP="00CC3486">
      <w:pPr>
        <w:pStyle w:val="Heading4"/>
        <w:numPr>
          <w:ilvl w:val="0"/>
          <w:numId w:val="39"/>
        </w:numPr>
        <w:spacing w:line="360" w:lineRule="auto"/>
        <w:rPr>
          <w:rFonts w:ascii="Times New Roman" w:hAnsi="Times New Roman" w:cs="Times New Roman"/>
          <w:color w:val="000000"/>
          <w:lang w:val="lv-LV"/>
        </w:rPr>
      </w:pPr>
      <w:r w:rsidRPr="008938BD">
        <w:rPr>
          <w:rFonts w:ascii="Times New Roman" w:hAnsi="Times New Roman" w:cs="Times New Roman"/>
          <w:color w:val="000000"/>
          <w:lang w:val="lv-LV"/>
        </w:rPr>
        <w:t>Mentoriem</w:t>
      </w:r>
    </w:p>
    <w:p w14:paraId="7FF832ED"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Apmāciet savu aizbilstamo par to, ko viņš/viņa ir iemācījies no riteņa.</w:t>
      </w:r>
    </w:p>
    <w:p w14:paraId="6FC6B6FD"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Identificējiet vismaz vienu darbību, pie kuras jūsu aizbilstamais varētu strādāt, lai uzlabotu savu rezultātu kādā no riteņa jomām un tādējādi uzlabotu savu dzīves līdzsvaru.</w:t>
      </w:r>
    </w:p>
    <w:p w14:paraId="356702B8" w14:textId="77777777" w:rsidR="00E949E7" w:rsidRPr="008938BD" w:rsidRDefault="00E949E7" w:rsidP="00F10344">
      <w:pPr>
        <w:spacing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w:drawing>
          <wp:inline distT="0" distB="0" distL="0" distR="0" wp14:anchorId="59E74143" wp14:editId="17BF8CA5">
            <wp:extent cx="4320000" cy="4557600"/>
            <wp:effectExtent l="0" t="0" r="0" b="0"/>
            <wp:docPr id="64" name="image9.png" descr="Obraz zawierający urządzenie, sieć&#10;&#10;Opis wygenerowany automatycznie"/>
            <wp:cNvGraphicFramePr/>
            <a:graphic xmlns:a="http://schemas.openxmlformats.org/drawingml/2006/main">
              <a:graphicData uri="http://schemas.openxmlformats.org/drawingml/2006/picture">
                <pic:pic xmlns:pic="http://schemas.openxmlformats.org/drawingml/2006/picture">
                  <pic:nvPicPr>
                    <pic:cNvPr id="0" name="image9.png" descr="Obraz zawierający urządzenie, sieć&#10;&#10;Opis wygenerowany automatycznie"/>
                    <pic:cNvPicPr preferRelativeResize="0"/>
                  </pic:nvPicPr>
                  <pic:blipFill>
                    <a:blip r:embed="rId56"/>
                    <a:srcRect/>
                    <a:stretch>
                      <a:fillRect/>
                    </a:stretch>
                  </pic:blipFill>
                  <pic:spPr>
                    <a:xfrm>
                      <a:off x="0" y="0"/>
                      <a:ext cx="4320000" cy="4557600"/>
                    </a:xfrm>
                    <a:prstGeom prst="rect">
                      <a:avLst/>
                    </a:prstGeom>
                    <a:ln/>
                  </pic:spPr>
                </pic:pic>
              </a:graphicData>
            </a:graphic>
          </wp:inline>
        </w:drawing>
      </w:r>
    </w:p>
    <w:p w14:paraId="4BE01B98" w14:textId="77777777" w:rsidR="001F09EE" w:rsidRPr="008938BD"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color w:val="171717"/>
          <w:sz w:val="24"/>
          <w:szCs w:val="24"/>
          <w:lang w:val="lv-LV"/>
        </w:rPr>
        <w:t>Interpretācija: Pilnvērtīgu dzīvi raksturo iekšējā līdzsvara un izaugsmes sajūta. Jo efektīvāk jūs darbojaties katrā no savām fokusa jomām, jo lielāku dzīves piepildījumu piedzīvojat.</w:t>
      </w:r>
    </w:p>
    <w:p w14:paraId="6F8F6C62"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6C3DE775" w14:textId="6D40D588" w:rsidR="001F09EE" w:rsidRPr="008938BD" w:rsidRDefault="001A35C3">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Pr>
          <w:rFonts w:ascii="Times New Roman" w:hAnsi="Times New Roman" w:cs="Times New Roman"/>
          <w:b/>
          <w:color w:val="171717"/>
          <w:sz w:val="24"/>
          <w:szCs w:val="24"/>
          <w:lang w:val="lv-LV"/>
        </w:rPr>
        <w:t>7</w:t>
      </w:r>
      <w:r w:rsidR="00B6789B" w:rsidRPr="008938BD">
        <w:rPr>
          <w:rFonts w:ascii="Times New Roman" w:hAnsi="Times New Roman" w:cs="Times New Roman"/>
          <w:b/>
          <w:color w:val="171717"/>
          <w:sz w:val="24"/>
          <w:szCs w:val="24"/>
          <w:lang w:val="lv-LV"/>
        </w:rPr>
        <w:t xml:space="preserve"> attēls.</w:t>
      </w:r>
      <w:r w:rsidR="00B6789B" w:rsidRPr="008938BD">
        <w:rPr>
          <w:rFonts w:ascii="Times New Roman" w:hAnsi="Times New Roman" w:cs="Times New Roman"/>
          <w:color w:val="171717"/>
          <w:sz w:val="24"/>
          <w:szCs w:val="24"/>
          <w:lang w:val="lv-LV"/>
        </w:rPr>
        <w:t xml:space="preserve"> Dzīvības rata forma </w:t>
      </w:r>
    </w:p>
    <w:p w14:paraId="1DE55716" w14:textId="77777777" w:rsidR="001F09EE" w:rsidRPr="008938BD"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Avots: https:</w:t>
      </w:r>
      <w:r w:rsidRPr="008938BD">
        <w:rPr>
          <w:rFonts w:ascii="Times New Roman" w:hAnsi="Times New Roman" w:cs="Times New Roman"/>
          <w:color w:val="171717"/>
          <w:sz w:val="24"/>
          <w:szCs w:val="24"/>
          <w:lang w:val="lv-LV"/>
        </w:rPr>
        <w:t>//positivepsychology.com/wheel-of-life-coaching/</w:t>
      </w:r>
    </w:p>
    <w:p w14:paraId="024AA9E8"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0564E4A1"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0AA3A293" w14:textId="77777777" w:rsidR="00E949E7" w:rsidRPr="008938BD" w:rsidRDefault="00E949E7" w:rsidP="00F10344">
      <w:pPr>
        <w:pStyle w:val="Heading4"/>
        <w:spacing w:line="360" w:lineRule="auto"/>
        <w:rPr>
          <w:rFonts w:ascii="Times New Roman" w:hAnsi="Times New Roman" w:cs="Times New Roman"/>
          <w:lang w:val="lv-LV"/>
        </w:rPr>
      </w:pPr>
    </w:p>
    <w:p w14:paraId="42A0A0B5" w14:textId="77777777" w:rsidR="00E949E7" w:rsidRPr="008938BD" w:rsidRDefault="00E949E7" w:rsidP="00F10344">
      <w:pPr>
        <w:spacing w:line="360" w:lineRule="auto"/>
        <w:rPr>
          <w:rFonts w:ascii="Times New Roman" w:hAnsi="Times New Roman" w:cs="Times New Roman"/>
          <w:b/>
          <w:smallCaps/>
          <w:color w:val="25A5AA"/>
          <w:sz w:val="24"/>
          <w:szCs w:val="24"/>
          <w:lang w:val="lv-LV"/>
        </w:rPr>
      </w:pPr>
      <w:r w:rsidRPr="008938BD">
        <w:rPr>
          <w:rFonts w:ascii="Times New Roman" w:hAnsi="Times New Roman" w:cs="Times New Roman"/>
          <w:sz w:val="24"/>
          <w:szCs w:val="24"/>
          <w:lang w:val="lv-LV"/>
        </w:rPr>
        <w:br w:type="page"/>
      </w:r>
    </w:p>
    <w:p w14:paraId="27421CFF" w14:textId="0FFE85FD" w:rsidR="001F09EE" w:rsidRPr="00CC3486" w:rsidRDefault="00C3642B" w:rsidP="00C3642B">
      <w:pPr>
        <w:jc w:val="center"/>
        <w:rPr>
          <w:rFonts w:ascii="Times New Roman" w:hAnsi="Times New Roman" w:cs="Times New Roman"/>
          <w:b/>
          <w:bCs/>
          <w:color w:val="4F81BD" w:themeColor="accent1"/>
          <w:sz w:val="32"/>
          <w:szCs w:val="32"/>
          <w:lang w:val="lv-LV"/>
        </w:rPr>
      </w:pPr>
      <w:r w:rsidRPr="00CC3486">
        <w:rPr>
          <w:rFonts w:ascii="Times New Roman" w:hAnsi="Times New Roman" w:cs="Times New Roman"/>
          <w:b/>
          <w:bCs/>
          <w:color w:val="4F81BD" w:themeColor="accent1"/>
          <w:sz w:val="32"/>
          <w:szCs w:val="32"/>
          <w:lang w:val="lv-LV"/>
        </w:rPr>
        <w:lastRenderedPageBreak/>
        <w:t xml:space="preserve">2. </w:t>
      </w:r>
      <w:r w:rsidR="00CC3486" w:rsidRPr="00CC3486">
        <w:rPr>
          <w:rFonts w:ascii="Times New Roman" w:hAnsi="Times New Roman" w:cs="Times New Roman"/>
          <w:b/>
          <w:bCs/>
          <w:color w:val="4F81BD" w:themeColor="accent1"/>
          <w:sz w:val="32"/>
          <w:szCs w:val="32"/>
          <w:lang w:val="lv-LV"/>
        </w:rPr>
        <w:t>Izaugsmes modelis kā instruments efektīvai pasākumu plānošanai.</w:t>
      </w:r>
    </w:p>
    <w:p w14:paraId="2E5F1C08" w14:textId="3E0A9D25" w:rsidR="001F09EE" w:rsidRPr="00CC3486" w:rsidRDefault="00C3642B" w:rsidP="00C3642B">
      <w:pPr>
        <w:jc w:val="center"/>
        <w:rPr>
          <w:rFonts w:ascii="Times New Roman" w:hAnsi="Times New Roman" w:cs="Times New Roman"/>
          <w:b/>
          <w:bCs/>
          <w:color w:val="4F81BD" w:themeColor="accent1"/>
          <w:sz w:val="32"/>
          <w:szCs w:val="32"/>
          <w:lang w:val="lv-LV"/>
        </w:rPr>
      </w:pPr>
      <w:r w:rsidRPr="00CC3486">
        <w:rPr>
          <w:rFonts w:ascii="Times New Roman" w:hAnsi="Times New Roman" w:cs="Times New Roman"/>
          <w:b/>
          <w:bCs/>
          <w:color w:val="4F81BD" w:themeColor="accent1"/>
          <w:sz w:val="32"/>
          <w:szCs w:val="32"/>
          <w:lang w:val="lv-LV"/>
        </w:rPr>
        <w:t>2.</w:t>
      </w:r>
      <w:r w:rsidR="00B6789B" w:rsidRPr="00CC3486">
        <w:rPr>
          <w:rFonts w:ascii="Times New Roman" w:hAnsi="Times New Roman" w:cs="Times New Roman"/>
          <w:b/>
          <w:bCs/>
          <w:color w:val="4F81BD" w:themeColor="accent1"/>
          <w:sz w:val="32"/>
          <w:szCs w:val="32"/>
          <w:lang w:val="lv-LV"/>
        </w:rPr>
        <w:t>1. Teorija</w:t>
      </w:r>
    </w:p>
    <w:p w14:paraId="0A2E0002" w14:textId="3A068861" w:rsidR="001F09EE" w:rsidRPr="008938BD" w:rsidRDefault="00E949E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ab/>
        <w:t xml:space="preserve"> </w:t>
      </w:r>
      <w:r w:rsidR="00B6789B" w:rsidRPr="008938BD">
        <w:rPr>
          <w:rFonts w:ascii="Times New Roman" w:hAnsi="Times New Roman" w:cs="Times New Roman"/>
          <w:sz w:val="24"/>
          <w:szCs w:val="24"/>
          <w:lang w:val="lv-LV"/>
        </w:rPr>
        <w:t xml:space="preserve">GROW modelis ir viens no pasaulē populārākajiem koučinga modeļiem. To izmanto mērķu izvirzīšanai, efektīvai darbību plānošanai un problēmu risināšanai. Tas ir ļoti efektīvs instruments efektīvai mentorēšanai un konsultēšanai. </w:t>
      </w:r>
    </w:p>
    <w:p w14:paraId="21C31230"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Šo metodi astoņdesmito gadu beigās izveidoja sers Džons Vitmors (1992) (koučinga un līderības attīstības pionieris) un viņa kolēģi. </w:t>
      </w:r>
    </w:p>
    <w:p w14:paraId="539D7D86" w14:textId="3AB2948A"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GROW modeli veido četri galvenie mentoringa soļi</w:t>
      </w:r>
      <w:r w:rsidRPr="008938BD">
        <w:rPr>
          <w:rFonts w:ascii="Times New Roman" w:hAnsi="Times New Roman" w:cs="Times New Roman"/>
          <w:b/>
          <w:sz w:val="24"/>
          <w:szCs w:val="24"/>
          <w:lang w:val="lv-LV"/>
        </w:rPr>
        <w:t xml:space="preserve">: G-oals, R-eality, O-ptions. </w:t>
      </w:r>
      <w:r w:rsidRPr="008938BD">
        <w:rPr>
          <w:rFonts w:ascii="Times New Roman" w:hAnsi="Times New Roman" w:cs="Times New Roman"/>
          <w:b/>
          <w:sz w:val="24"/>
          <w:szCs w:val="24"/>
          <w:lang w:val="lv-LV"/>
        </w:rPr>
        <w:br/>
      </w:r>
      <w:r w:rsidRPr="008938BD">
        <w:rPr>
          <w:rFonts w:ascii="Times New Roman" w:hAnsi="Times New Roman" w:cs="Times New Roman"/>
          <w:sz w:val="24"/>
          <w:szCs w:val="24"/>
          <w:lang w:val="lv-LV"/>
        </w:rPr>
        <w:t xml:space="preserve">un </w:t>
      </w:r>
      <w:r w:rsidRPr="008938BD">
        <w:rPr>
          <w:rFonts w:ascii="Times New Roman" w:hAnsi="Times New Roman" w:cs="Times New Roman"/>
          <w:b/>
          <w:sz w:val="24"/>
          <w:szCs w:val="24"/>
          <w:lang w:val="lv-LV"/>
        </w:rPr>
        <w:t xml:space="preserve">W-ill/ W-ay Forward </w:t>
      </w:r>
      <w:r w:rsidRPr="008938BD">
        <w:rPr>
          <w:rFonts w:ascii="Times New Roman" w:hAnsi="Times New Roman" w:cs="Times New Roman"/>
          <w:sz w:val="24"/>
          <w:szCs w:val="24"/>
          <w:lang w:val="lv-LV"/>
        </w:rPr>
        <w:t>(</w:t>
      </w:r>
      <w:r w:rsidR="001A35C3">
        <w:rPr>
          <w:rFonts w:ascii="Times New Roman" w:hAnsi="Times New Roman" w:cs="Times New Roman"/>
          <w:sz w:val="24"/>
          <w:szCs w:val="24"/>
          <w:lang w:val="lv-LV"/>
        </w:rPr>
        <w:t>8</w:t>
      </w:r>
      <w:r w:rsidRPr="008938BD">
        <w:rPr>
          <w:rFonts w:ascii="Times New Roman" w:hAnsi="Times New Roman" w:cs="Times New Roman"/>
          <w:sz w:val="24"/>
          <w:szCs w:val="24"/>
          <w:lang w:val="lv-LV"/>
        </w:rPr>
        <w:t>. attēls). Modeļa nosaukums ir šo četru vārdu akronīms.</w:t>
      </w:r>
    </w:p>
    <w:p w14:paraId="5BE55F76" w14:textId="77777777" w:rsidR="00E949E7" w:rsidRPr="008938BD" w:rsidRDefault="00E949E7" w:rsidP="00F10344">
      <w:pPr>
        <w:spacing w:after="0" w:line="360" w:lineRule="auto"/>
        <w:ind w:right="-142"/>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g">
            <w:drawing>
              <wp:inline distT="0" distB="0" distL="0" distR="0" wp14:anchorId="2A835F99" wp14:editId="68342F4B">
                <wp:extent cx="6237514" cy="1371600"/>
                <wp:effectExtent l="0" t="0" r="30480" b="0"/>
                <wp:docPr id="46" name="Group 46"/>
                <wp:cNvGraphicFramePr/>
                <a:graphic xmlns:a="http://schemas.openxmlformats.org/drawingml/2006/main">
                  <a:graphicData uri="http://schemas.microsoft.com/office/word/2010/wordprocessingGroup">
                    <wpg:wgp>
                      <wpg:cNvGrpSpPr/>
                      <wpg:grpSpPr>
                        <a:xfrm>
                          <a:off x="0" y="0"/>
                          <a:ext cx="6237514" cy="1371600"/>
                          <a:chOff x="0" y="0"/>
                          <a:chExt cx="4328775" cy="1371600"/>
                        </a:xfrm>
                      </wpg:grpSpPr>
                      <wpg:grpSp>
                        <wpg:cNvPr id="1107977830" name="Group 1107977830"/>
                        <wpg:cNvGrpSpPr/>
                        <wpg:grpSpPr>
                          <a:xfrm>
                            <a:off x="0" y="0"/>
                            <a:ext cx="4320000" cy="1371600"/>
                            <a:chOff x="0" y="0"/>
                            <a:chExt cx="4320000" cy="1371600"/>
                          </a:xfrm>
                        </wpg:grpSpPr>
                        <wps:wsp>
                          <wps:cNvPr id="745373656" name="Rectangle 745373656"/>
                          <wps:cNvSpPr/>
                          <wps:spPr>
                            <a:xfrm>
                              <a:off x="0" y="0"/>
                              <a:ext cx="4320000" cy="1371600"/>
                            </a:xfrm>
                            <a:prstGeom prst="rect">
                              <a:avLst/>
                            </a:prstGeom>
                            <a:noFill/>
                            <a:ln>
                              <a:noFill/>
                            </a:ln>
                          </wps:spPr>
                          <wps:txbx>
                            <w:txbxContent>
                              <w:p w14:paraId="2A41D71B"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950526248" name="Arrow: Right 950526248"/>
                          <wps:cNvSpPr/>
                          <wps:spPr>
                            <a:xfrm>
                              <a:off x="179746" y="335835"/>
                              <a:ext cx="841995" cy="699928"/>
                            </a:xfrm>
                            <a:prstGeom prst="rightArrow">
                              <a:avLst>
                                <a:gd name="adj1" fmla="val 70000"/>
                                <a:gd name="adj2" fmla="val 50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236640FB"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396962156" name="Text Box 1396962156"/>
                          <wps:cNvSpPr txBox="1"/>
                          <wps:spPr>
                            <a:xfrm>
                              <a:off x="390245" y="440824"/>
                              <a:ext cx="410472" cy="489950"/>
                            </a:xfrm>
                            <a:prstGeom prst="rect">
                              <a:avLst/>
                            </a:prstGeom>
                            <a:noFill/>
                            <a:ln>
                              <a:noFill/>
                            </a:ln>
                          </wps:spPr>
                          <wps:txbx>
                            <w:txbxContent>
                              <w:p w14:paraId="7F6A9751" w14:textId="77777777" w:rsidR="001F09EE" w:rsidRDefault="00B6789B">
                                <w:pPr>
                                  <w:spacing w:after="0" w:line="215" w:lineRule="auto"/>
                                  <w:jc w:val="center"/>
                                  <w:textDirection w:val="btLr"/>
                                </w:pPr>
                                <w:proofErr w:type="spellStart"/>
                                <w:r>
                                  <w:rPr>
                                    <w:b/>
                                    <w:color w:val="000000"/>
                                    <w:sz w:val="20"/>
                                  </w:rPr>
                                  <w:t>Mērķis</w:t>
                                </w:r>
                                <w:proofErr w:type="spellEnd"/>
                                <w:r>
                                  <w:rPr>
                                    <w:b/>
                                    <w:color w:val="000000"/>
                                    <w:sz w:val="20"/>
                                  </w:rPr>
                                  <w:t>(-</w:t>
                                </w:r>
                                <w:proofErr w:type="spellStart"/>
                                <w:r>
                                  <w:rPr>
                                    <w:b/>
                                    <w:color w:val="000000"/>
                                    <w:sz w:val="20"/>
                                  </w:rPr>
                                  <w:t>i</w:t>
                                </w:r>
                                <w:proofErr w:type="spellEnd"/>
                                <w:r>
                                  <w:rPr>
                                    <w:b/>
                                    <w:color w:val="000000"/>
                                    <w:sz w:val="20"/>
                                  </w:rPr>
                                  <w:t>)</w:t>
                                </w:r>
                              </w:p>
                            </w:txbxContent>
                          </wps:txbx>
                          <wps:bodyPr spcFirstLastPara="1" wrap="square" lIns="25400" tIns="6350" rIns="12700" bIns="6350" anchor="ctr" anchorCtr="0">
                            <a:noAutofit/>
                          </wps:bodyPr>
                        </wps:wsp>
                        <wps:wsp>
                          <wps:cNvPr id="1765669249" name="Oval 1765669249"/>
                          <wps:cNvSpPr/>
                          <wps:spPr>
                            <a:xfrm>
                              <a:off x="205" y="485620"/>
                              <a:ext cx="400359" cy="400359"/>
                            </a:xfrm>
                            <a:prstGeom prst="ellipse">
                              <a:avLst/>
                            </a:prstGeom>
                            <a:solidFill>
                              <a:srgbClr val="4372C3"/>
                            </a:solidFill>
                            <a:ln w="12700" cap="flat" cmpd="sng">
                              <a:solidFill>
                                <a:schemeClr val="lt1"/>
                              </a:solidFill>
                              <a:prstDash val="solid"/>
                              <a:miter lim="800000"/>
                              <a:headEnd type="none" w="sm" len="sm"/>
                              <a:tailEnd type="none" w="sm" len="sm"/>
                            </a:ln>
                          </wps:spPr>
                          <wps:txbx>
                            <w:txbxContent>
                              <w:p w14:paraId="1542259D"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04566861" name="Text Box 104566861"/>
                          <wps:cNvSpPr txBox="1"/>
                          <wps:spPr>
                            <a:xfrm>
                              <a:off x="58836" y="544251"/>
                              <a:ext cx="283097" cy="283097"/>
                            </a:xfrm>
                            <a:prstGeom prst="rect">
                              <a:avLst/>
                            </a:prstGeom>
                            <a:noFill/>
                            <a:ln>
                              <a:noFill/>
                            </a:ln>
                          </wps:spPr>
                          <wps:txbx>
                            <w:txbxContent>
                              <w:p w14:paraId="7D2D83D5" w14:textId="77777777" w:rsidR="001F09EE" w:rsidRDefault="00B6789B">
                                <w:pPr>
                                  <w:spacing w:after="0" w:line="215" w:lineRule="auto"/>
                                  <w:jc w:val="center"/>
                                  <w:textDirection w:val="btLr"/>
                                </w:pPr>
                                <w:r>
                                  <w:rPr>
                                    <w:b/>
                                    <w:color w:val="C00000"/>
                                    <w:sz w:val="40"/>
                                  </w:rPr>
                                  <w:t>G</w:t>
                                </w:r>
                              </w:p>
                            </w:txbxContent>
                          </wps:txbx>
                          <wps:bodyPr spcFirstLastPara="1" wrap="square" lIns="12700" tIns="12700" rIns="12700" bIns="12700" anchor="ctr" anchorCtr="0">
                            <a:noAutofit/>
                          </wps:bodyPr>
                        </wps:wsp>
                        <wps:wsp>
                          <wps:cNvPr id="1095019083" name="Arrow: Right 1095019083"/>
                          <wps:cNvSpPr/>
                          <wps:spPr>
                            <a:xfrm>
                              <a:off x="1226722" y="335835"/>
                              <a:ext cx="891207" cy="699928"/>
                            </a:xfrm>
                            <a:prstGeom prst="rightArrow">
                              <a:avLst>
                                <a:gd name="adj1" fmla="val 70000"/>
                                <a:gd name="adj2" fmla="val 50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417965F4"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445027403" name="Text Box 1445027403"/>
                          <wps:cNvSpPr txBox="1"/>
                          <wps:spPr>
                            <a:xfrm>
                              <a:off x="1449524" y="440824"/>
                              <a:ext cx="434463" cy="489950"/>
                            </a:xfrm>
                            <a:prstGeom prst="rect">
                              <a:avLst/>
                            </a:prstGeom>
                            <a:noFill/>
                            <a:ln>
                              <a:noFill/>
                            </a:ln>
                          </wps:spPr>
                          <wps:txbx>
                            <w:txbxContent>
                              <w:p w14:paraId="32D5C4B2" w14:textId="77777777" w:rsidR="001F09EE" w:rsidRDefault="00B6789B">
                                <w:pPr>
                                  <w:spacing w:after="0" w:line="215" w:lineRule="auto"/>
                                  <w:jc w:val="center"/>
                                  <w:textDirection w:val="btLr"/>
                                </w:pPr>
                                <w:proofErr w:type="spellStart"/>
                                <w:r>
                                  <w:rPr>
                                    <w:b/>
                                    <w:color w:val="000000"/>
                                    <w:sz w:val="20"/>
                                  </w:rPr>
                                  <w:t>Realitāte</w:t>
                                </w:r>
                                <w:proofErr w:type="spellEnd"/>
                              </w:p>
                            </w:txbxContent>
                          </wps:txbx>
                          <wps:bodyPr spcFirstLastPara="1" wrap="square" lIns="25400" tIns="6350" rIns="12700" bIns="6350" anchor="ctr" anchorCtr="0">
                            <a:noAutofit/>
                          </wps:bodyPr>
                        </wps:wsp>
                        <wps:wsp>
                          <wps:cNvPr id="1961145640" name="Oval 1961145640"/>
                          <wps:cNvSpPr/>
                          <wps:spPr>
                            <a:xfrm>
                              <a:off x="1071787" y="485620"/>
                              <a:ext cx="400359" cy="400359"/>
                            </a:xfrm>
                            <a:prstGeom prst="ellipse">
                              <a:avLst/>
                            </a:prstGeom>
                            <a:solidFill>
                              <a:srgbClr val="4372C3"/>
                            </a:solidFill>
                            <a:ln w="12700" cap="flat" cmpd="sng">
                              <a:solidFill>
                                <a:schemeClr val="lt1"/>
                              </a:solidFill>
                              <a:prstDash val="solid"/>
                              <a:miter lim="800000"/>
                              <a:headEnd type="none" w="sm" len="sm"/>
                              <a:tailEnd type="none" w="sm" len="sm"/>
                            </a:ln>
                          </wps:spPr>
                          <wps:txbx>
                            <w:txbxContent>
                              <w:p w14:paraId="4C442B8C"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164961661" name="Text Box 1164961661"/>
                          <wps:cNvSpPr txBox="1"/>
                          <wps:spPr>
                            <a:xfrm>
                              <a:off x="1130418" y="544251"/>
                              <a:ext cx="283097" cy="283097"/>
                            </a:xfrm>
                            <a:prstGeom prst="rect">
                              <a:avLst/>
                            </a:prstGeom>
                            <a:noFill/>
                            <a:ln>
                              <a:noFill/>
                            </a:ln>
                          </wps:spPr>
                          <wps:txbx>
                            <w:txbxContent>
                              <w:p w14:paraId="44E99A50" w14:textId="77777777" w:rsidR="001F09EE" w:rsidRDefault="00B6789B">
                                <w:pPr>
                                  <w:spacing w:after="0" w:line="215" w:lineRule="auto"/>
                                  <w:jc w:val="center"/>
                                  <w:textDirection w:val="btLr"/>
                                </w:pPr>
                                <w:r>
                                  <w:rPr>
                                    <w:b/>
                                    <w:color w:val="C00000"/>
                                    <w:sz w:val="40"/>
                                  </w:rPr>
                                  <w:t>R</w:t>
                                </w:r>
                              </w:p>
                            </w:txbxContent>
                          </wps:txbx>
                          <wps:bodyPr spcFirstLastPara="1" wrap="square" lIns="12700" tIns="12700" rIns="12700" bIns="12700" anchor="ctr" anchorCtr="0">
                            <a:noAutofit/>
                          </wps:bodyPr>
                        </wps:wsp>
                        <wps:wsp>
                          <wps:cNvPr id="1510346067" name="Arrow: Right 1510346067"/>
                          <wps:cNvSpPr/>
                          <wps:spPr>
                            <a:xfrm>
                              <a:off x="2317909" y="335835"/>
                              <a:ext cx="901208" cy="699928"/>
                            </a:xfrm>
                            <a:prstGeom prst="rightArrow">
                              <a:avLst>
                                <a:gd name="adj1" fmla="val 70000"/>
                                <a:gd name="adj2" fmla="val 50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1BD2CF0F"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363724200" name="Text Box 363724200"/>
                          <wps:cNvSpPr txBox="1"/>
                          <wps:spPr>
                            <a:xfrm>
                              <a:off x="2543211" y="440824"/>
                              <a:ext cx="439339" cy="489950"/>
                            </a:xfrm>
                            <a:prstGeom prst="rect">
                              <a:avLst/>
                            </a:prstGeom>
                            <a:noFill/>
                            <a:ln>
                              <a:noFill/>
                            </a:ln>
                          </wps:spPr>
                          <wps:txbx>
                            <w:txbxContent>
                              <w:p w14:paraId="134C4D7F" w14:textId="77777777" w:rsidR="001F09EE" w:rsidRDefault="00B6789B">
                                <w:pPr>
                                  <w:spacing w:after="0" w:line="215" w:lineRule="auto"/>
                                  <w:jc w:val="center"/>
                                  <w:textDirection w:val="btLr"/>
                                </w:pPr>
                                <w:proofErr w:type="spellStart"/>
                                <w:r>
                                  <w:rPr>
                                    <w:b/>
                                    <w:color w:val="000000"/>
                                    <w:sz w:val="20"/>
                                  </w:rPr>
                                  <w:t>Iespējas</w:t>
                                </w:r>
                                <w:proofErr w:type="spellEnd"/>
                              </w:p>
                            </w:txbxContent>
                          </wps:txbx>
                          <wps:bodyPr spcFirstLastPara="1" wrap="square" lIns="25400" tIns="6350" rIns="12700" bIns="6350" anchor="ctr" anchorCtr="0">
                            <a:noAutofit/>
                          </wps:bodyPr>
                        </wps:wsp>
                        <wps:wsp>
                          <wps:cNvPr id="2090261385" name="Oval 2090261385"/>
                          <wps:cNvSpPr/>
                          <wps:spPr>
                            <a:xfrm>
                              <a:off x="2167975" y="485620"/>
                              <a:ext cx="400359" cy="400359"/>
                            </a:xfrm>
                            <a:prstGeom prst="ellipse">
                              <a:avLst/>
                            </a:prstGeom>
                            <a:solidFill>
                              <a:srgbClr val="4372C3"/>
                            </a:solidFill>
                            <a:ln w="12700" cap="flat" cmpd="sng">
                              <a:solidFill>
                                <a:schemeClr val="lt1"/>
                              </a:solidFill>
                              <a:prstDash val="solid"/>
                              <a:miter lim="800000"/>
                              <a:headEnd type="none" w="sm" len="sm"/>
                              <a:tailEnd type="none" w="sm" len="sm"/>
                            </a:ln>
                          </wps:spPr>
                          <wps:txbx>
                            <w:txbxContent>
                              <w:p w14:paraId="1D7BE230"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545601650" name="Text Box 545601650"/>
                          <wps:cNvSpPr txBox="1"/>
                          <wps:spPr>
                            <a:xfrm>
                              <a:off x="2226606" y="544251"/>
                              <a:ext cx="283097" cy="283097"/>
                            </a:xfrm>
                            <a:prstGeom prst="rect">
                              <a:avLst/>
                            </a:prstGeom>
                            <a:noFill/>
                            <a:ln>
                              <a:noFill/>
                            </a:ln>
                          </wps:spPr>
                          <wps:txbx>
                            <w:txbxContent>
                              <w:p w14:paraId="23E9746F" w14:textId="77777777" w:rsidR="001F09EE" w:rsidRDefault="00B6789B">
                                <w:pPr>
                                  <w:spacing w:after="0" w:line="215" w:lineRule="auto"/>
                                  <w:jc w:val="center"/>
                                  <w:textDirection w:val="btLr"/>
                                </w:pPr>
                                <w:r>
                                  <w:rPr>
                                    <w:b/>
                                    <w:color w:val="C00000"/>
                                    <w:sz w:val="40"/>
                                  </w:rPr>
                                  <w:t>O</w:t>
                                </w:r>
                              </w:p>
                            </w:txbxContent>
                          </wps:txbx>
                          <wps:bodyPr spcFirstLastPara="1" wrap="square" lIns="12700" tIns="12700" rIns="12700" bIns="12700" anchor="ctr" anchorCtr="0">
                            <a:noAutofit/>
                          </wps:bodyPr>
                        </wps:wsp>
                        <wps:wsp>
                          <wps:cNvPr id="487496096" name="Arrow: Right 487496096"/>
                          <wps:cNvSpPr/>
                          <wps:spPr>
                            <a:xfrm>
                              <a:off x="3419610" y="335835"/>
                              <a:ext cx="900184" cy="699928"/>
                            </a:xfrm>
                            <a:prstGeom prst="rightArrow">
                              <a:avLst>
                                <a:gd name="adj1" fmla="val 70000"/>
                                <a:gd name="adj2" fmla="val 50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6BC59816"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753182916" name="Text Box 1753182916"/>
                          <wps:cNvSpPr txBox="1"/>
                          <wps:spPr>
                            <a:xfrm>
                              <a:off x="3644656" y="440824"/>
                              <a:ext cx="438840" cy="489950"/>
                            </a:xfrm>
                            <a:prstGeom prst="rect">
                              <a:avLst/>
                            </a:prstGeom>
                            <a:noFill/>
                            <a:ln>
                              <a:noFill/>
                            </a:ln>
                          </wps:spPr>
                          <wps:txbx>
                            <w:txbxContent>
                              <w:p w14:paraId="400961EA" w14:textId="77777777" w:rsidR="001F09EE" w:rsidRDefault="00B6789B">
                                <w:pPr>
                                  <w:spacing w:after="0" w:line="215" w:lineRule="auto"/>
                                  <w:jc w:val="center"/>
                                  <w:textDirection w:val="btLr"/>
                                </w:pPr>
                                <w:r>
                                  <w:rPr>
                                    <w:b/>
                                    <w:color w:val="000000"/>
                                    <w:sz w:val="20"/>
                                  </w:rPr>
                                  <w:t>Will</w:t>
                                </w:r>
                              </w:p>
                            </w:txbxContent>
                          </wps:txbx>
                          <wps:bodyPr spcFirstLastPara="1" wrap="square" lIns="25400" tIns="6350" rIns="12700" bIns="6350" anchor="ctr" anchorCtr="0">
                            <a:noAutofit/>
                          </wps:bodyPr>
                        </wps:wsp>
                        <wps:wsp>
                          <wps:cNvPr id="330345978" name="Oval 330345978"/>
                          <wps:cNvSpPr/>
                          <wps:spPr>
                            <a:xfrm>
                              <a:off x="3269163" y="485620"/>
                              <a:ext cx="400359" cy="400359"/>
                            </a:xfrm>
                            <a:prstGeom prst="ellipse">
                              <a:avLst/>
                            </a:prstGeom>
                            <a:solidFill>
                              <a:srgbClr val="4372C3"/>
                            </a:solidFill>
                            <a:ln w="12700" cap="flat" cmpd="sng">
                              <a:solidFill>
                                <a:schemeClr val="lt1"/>
                              </a:solidFill>
                              <a:prstDash val="solid"/>
                              <a:miter lim="800000"/>
                              <a:headEnd type="none" w="sm" len="sm"/>
                              <a:tailEnd type="none" w="sm" len="sm"/>
                            </a:ln>
                          </wps:spPr>
                          <wps:txbx>
                            <w:txbxContent>
                              <w:p w14:paraId="2BD29B6D"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468675123" name="Text Box 468675123"/>
                          <wps:cNvSpPr txBox="1"/>
                          <wps:spPr>
                            <a:xfrm>
                              <a:off x="3327794" y="544251"/>
                              <a:ext cx="283097" cy="283097"/>
                            </a:xfrm>
                            <a:prstGeom prst="rect">
                              <a:avLst/>
                            </a:prstGeom>
                            <a:noFill/>
                            <a:ln>
                              <a:noFill/>
                            </a:ln>
                          </wps:spPr>
                          <wps:txbx>
                            <w:txbxContent>
                              <w:p w14:paraId="5323445E" w14:textId="77777777" w:rsidR="001F09EE" w:rsidRDefault="00B6789B">
                                <w:pPr>
                                  <w:spacing w:after="0" w:line="215" w:lineRule="auto"/>
                                  <w:jc w:val="center"/>
                                  <w:textDirection w:val="btLr"/>
                                </w:pPr>
                                <w:r>
                                  <w:rPr>
                                    <w:b/>
                                    <w:color w:val="C00000"/>
                                    <w:sz w:val="40"/>
                                  </w:rPr>
                                  <w:t>W</w:t>
                                </w:r>
                              </w:p>
                            </w:txbxContent>
                          </wps:txbx>
                          <wps:bodyPr spcFirstLastPara="1" wrap="square" lIns="12700" tIns="12700" rIns="12700" bIns="12700" anchor="ctr"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A835F99" id="Group 46" o:spid="_x0000_s1061" style="width:491.15pt;height:108pt;mso-position-horizontal-relative:char;mso-position-vertical-relative:line" coordsize="4328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">
                <v:group id="Group 1107977830" o:spid="_x0000_s1062" style="position:absolute;width:43200;height:13716" coordsize="4320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">
                  <v:rect id="Rectangle 745373656" o:spid="_x0000_s1063" style="position:absolute;width:4320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" filled="f" stroked="f">
                    <v:textbox inset="2.53958mm,2.53958mm,2.53958mm,2.53958mm">
                      <w:txbxContent>
                        <w:p w14:paraId="2A41D71B" w14:textId="77777777" w:rsidR="001B5349" w:rsidRDefault="001B5349" w:rsidP="00E949E7">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50526248" o:spid="_x0000_s1064" type="#_x0000_t13" style="position:absolute;left:1797;top:3358;width:8420;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" adj="12622,3240" fillcolor="#ccd3ea" strokecolor="#ccd3ea" strokeweight="1pt">
                    <v:fill opacity="58853f"/>
                    <v:stroke startarrowwidth="narrow" startarrowlength="short" endarrowwidth="narrow" endarrowlength="short" opacity="58853f"/>
                    <v:textbox inset="2.53958mm,2.53958mm,2.53958mm,2.53958mm">
                      <w:txbxContent>
                        <w:p w14:paraId="236640FB" w14:textId="77777777" w:rsidR="001B5349" w:rsidRDefault="001B5349" w:rsidP="00E949E7">
                          <w:pPr>
                            <w:spacing w:after="0" w:line="240" w:lineRule="auto"/>
                            <w:textDirection w:val="btLr"/>
                          </w:pPr>
                        </w:p>
                      </w:txbxContent>
                    </v:textbox>
                  </v:shape>
                  <v:shapetype id="_x0000_t202" coordsize="21600,21600" o:spt="202" path="m,l,21600r21600,l21600,xe">
                    <v:stroke joinstyle="miter"/>
                    <v:path gradientshapeok="t" o:connecttype="rect"/>
                  </v:shapetype>
                  <v:shape id="Text Box 1396962156" o:spid="_x0000_s1065" type="#_x0000_t202" style="position:absolute;left:3902;top:4408;width:410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" filled="f" stroked="f">
                    <v:textbox inset="2pt,.5pt,1pt,.5pt">
                      <w:txbxContent>
                        <w:p w14:paraId="7F6A9751" w14:textId="77777777" w:rsidR="001F09EE" w:rsidRDefault="00B6789B">
                          <w:pPr>
                            <w:spacing w:after="0" w:line="215" w:lineRule="auto"/>
                            <w:jc w:val="center"/>
                            <w:textDirection w:val="btLr"/>
                          </w:pPr>
                          <w:proofErr w:type="spellStart"/>
                          <w:r>
                            <w:rPr>
                              <w:b/>
                              <w:color w:val="000000"/>
                              <w:sz w:val="20"/>
                            </w:rPr>
                            <w:t>Mērķis</w:t>
                          </w:r>
                          <w:proofErr w:type="spellEnd"/>
                          <w:r>
                            <w:rPr>
                              <w:b/>
                              <w:color w:val="000000"/>
                              <w:sz w:val="20"/>
                            </w:rPr>
                            <w:t>(-</w:t>
                          </w:r>
                          <w:proofErr w:type="spellStart"/>
                          <w:r>
                            <w:rPr>
                              <w:b/>
                              <w:color w:val="000000"/>
                              <w:sz w:val="20"/>
                            </w:rPr>
                            <w:t>i</w:t>
                          </w:r>
                          <w:proofErr w:type="spellEnd"/>
                          <w:r>
                            <w:rPr>
                              <w:b/>
                              <w:color w:val="000000"/>
                              <w:sz w:val="20"/>
                            </w:rPr>
                            <w:t>)</w:t>
                          </w:r>
                        </w:p>
                      </w:txbxContent>
                    </v:textbox>
                  </v:shape>
                  <v:oval id="Oval 1765669249" o:spid="_x0000_s1066" style="position:absolute;left:2;top:4856;width:4003;height: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1542259D" w14:textId="77777777" w:rsidR="001B5349" w:rsidRDefault="001B5349" w:rsidP="00E949E7">
                          <w:pPr>
                            <w:spacing w:after="0" w:line="240" w:lineRule="auto"/>
                            <w:textDirection w:val="btLr"/>
                          </w:pPr>
                        </w:p>
                      </w:txbxContent>
                    </v:textbox>
                  </v:oval>
                  <v:shape id="Text Box 104566861" o:spid="_x0000_s1067" type="#_x0000_t202" style="position:absolute;left:588;top:5442;width:2831;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" filled="f" stroked="f">
                    <v:textbox inset="1pt,1pt,1pt,1pt">
                      <w:txbxContent>
                        <w:p w14:paraId="7D2D83D5" w14:textId="77777777" w:rsidR="001F09EE" w:rsidRDefault="00B6789B">
                          <w:pPr>
                            <w:spacing w:after="0" w:line="215" w:lineRule="auto"/>
                            <w:jc w:val="center"/>
                            <w:textDirection w:val="btLr"/>
                          </w:pPr>
                          <w:r>
                            <w:rPr>
                              <w:b/>
                              <w:color w:val="C00000"/>
                              <w:sz w:val="40"/>
                            </w:rPr>
                            <w:t>G</w:t>
                          </w:r>
                        </w:p>
                      </w:txbxContent>
                    </v:textbox>
                  </v:shape>
                  <v:shape id="Arrow: Right 1095019083" o:spid="_x0000_s1068" type="#_x0000_t13" style="position:absolute;left:12267;top:3358;width:8912;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" adj="13118,3240" fillcolor="#ccd3ea" strokecolor="#ccd3ea" strokeweight="1pt">
                    <v:fill opacity="58853f"/>
                    <v:stroke startarrowwidth="narrow" startarrowlength="short" endarrowwidth="narrow" endarrowlength="short" opacity="58853f"/>
                    <v:textbox inset="2.53958mm,2.53958mm,2.53958mm,2.53958mm">
                      <w:txbxContent>
                        <w:p w14:paraId="417965F4" w14:textId="77777777" w:rsidR="001B5349" w:rsidRDefault="001B5349" w:rsidP="00E949E7">
                          <w:pPr>
                            <w:spacing w:after="0" w:line="240" w:lineRule="auto"/>
                            <w:textDirection w:val="btLr"/>
                          </w:pPr>
                        </w:p>
                      </w:txbxContent>
                    </v:textbox>
                  </v:shape>
                  <v:shape id="Text Box 1445027403" o:spid="_x0000_s1069" type="#_x0000_t202" style="position:absolute;left:14495;top:4408;width:4344;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" filled="f" stroked="f">
                    <v:textbox inset="2pt,.5pt,1pt,.5pt">
                      <w:txbxContent>
                        <w:p w14:paraId="32D5C4B2" w14:textId="77777777" w:rsidR="001F09EE" w:rsidRDefault="00B6789B">
                          <w:pPr>
                            <w:spacing w:after="0" w:line="215" w:lineRule="auto"/>
                            <w:jc w:val="center"/>
                            <w:textDirection w:val="btLr"/>
                          </w:pPr>
                          <w:proofErr w:type="spellStart"/>
                          <w:r>
                            <w:rPr>
                              <w:b/>
                              <w:color w:val="000000"/>
                              <w:sz w:val="20"/>
                            </w:rPr>
                            <w:t>Realitāte</w:t>
                          </w:r>
                          <w:proofErr w:type="spellEnd"/>
                        </w:p>
                      </w:txbxContent>
                    </v:textbox>
                  </v:shape>
                  <v:oval id="Oval 1961145640" o:spid="_x0000_s1070" style="position:absolute;left:10717;top:4856;width:4004;height: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4C442B8C" w14:textId="77777777" w:rsidR="001B5349" w:rsidRDefault="001B5349" w:rsidP="00E949E7">
                          <w:pPr>
                            <w:spacing w:after="0" w:line="240" w:lineRule="auto"/>
                            <w:textDirection w:val="btLr"/>
                          </w:pPr>
                        </w:p>
                      </w:txbxContent>
                    </v:textbox>
                  </v:oval>
                  <v:shape id="Text Box 1164961661" o:spid="_x0000_s1071" type="#_x0000_t202" style="position:absolute;left:11304;top:5442;width:2831;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" filled="f" stroked="f">
                    <v:textbox inset="1pt,1pt,1pt,1pt">
                      <w:txbxContent>
                        <w:p w14:paraId="44E99A50" w14:textId="77777777" w:rsidR="001F09EE" w:rsidRDefault="00B6789B">
                          <w:pPr>
                            <w:spacing w:after="0" w:line="215" w:lineRule="auto"/>
                            <w:jc w:val="center"/>
                            <w:textDirection w:val="btLr"/>
                          </w:pPr>
                          <w:r>
                            <w:rPr>
                              <w:b/>
                              <w:color w:val="C00000"/>
                              <w:sz w:val="40"/>
                            </w:rPr>
                            <w:t>R</w:t>
                          </w:r>
                        </w:p>
                      </w:txbxContent>
                    </v:textbox>
                  </v:shape>
                  <v:shape id="Arrow: Right 1510346067" o:spid="_x0000_s1072" type="#_x0000_t13" style="position:absolute;left:23179;top:3358;width:9012;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" adj="13212,3240" fillcolor="#ccd3ea" strokecolor="#ccd3ea" strokeweight="1pt">
                    <v:fill opacity="58853f"/>
                    <v:stroke startarrowwidth="narrow" startarrowlength="short" endarrowwidth="narrow" endarrowlength="short" opacity="58853f"/>
                    <v:textbox inset="2.53958mm,2.53958mm,2.53958mm,2.53958mm">
                      <w:txbxContent>
                        <w:p w14:paraId="1BD2CF0F" w14:textId="77777777" w:rsidR="001B5349" w:rsidRDefault="001B5349" w:rsidP="00E949E7">
                          <w:pPr>
                            <w:spacing w:after="0" w:line="240" w:lineRule="auto"/>
                            <w:textDirection w:val="btLr"/>
                          </w:pPr>
                        </w:p>
                      </w:txbxContent>
                    </v:textbox>
                  </v:shape>
                  <v:shape id="Text Box 363724200" o:spid="_x0000_s1073" type="#_x0000_t202" style="position:absolute;left:25432;top:4408;width:4393;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" filled="f" stroked="f">
                    <v:textbox inset="2pt,.5pt,1pt,.5pt">
                      <w:txbxContent>
                        <w:p w14:paraId="134C4D7F" w14:textId="77777777" w:rsidR="001F09EE" w:rsidRDefault="00B6789B">
                          <w:pPr>
                            <w:spacing w:after="0" w:line="215" w:lineRule="auto"/>
                            <w:jc w:val="center"/>
                            <w:textDirection w:val="btLr"/>
                          </w:pPr>
                          <w:proofErr w:type="spellStart"/>
                          <w:r>
                            <w:rPr>
                              <w:b/>
                              <w:color w:val="000000"/>
                              <w:sz w:val="20"/>
                            </w:rPr>
                            <w:t>Iespējas</w:t>
                          </w:r>
                          <w:proofErr w:type="spellEnd"/>
                        </w:p>
                      </w:txbxContent>
                    </v:textbox>
                  </v:shape>
                  <v:oval id="Oval 2090261385" o:spid="_x0000_s1074" style="position:absolute;left:21679;top:4856;width:4004;height: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" fillcolor="#4372c3" strokecolor="white [3201]" strokeweight="1pt">
                    <v:stroke startarrowwidth="narrow" startarrowlength="short" endarrowwidth="narrow" endarrowlength="short" joinstyle="miter"/>
                    <v:textbox inset="2.53958mm,2.53958mm,2.53958mm,2.53958mm">
                      <w:txbxContent>
                        <w:p w14:paraId="1D7BE230" w14:textId="77777777" w:rsidR="001B5349" w:rsidRDefault="001B5349" w:rsidP="00E949E7">
                          <w:pPr>
                            <w:spacing w:after="0" w:line="240" w:lineRule="auto"/>
                            <w:textDirection w:val="btLr"/>
                          </w:pPr>
                        </w:p>
                      </w:txbxContent>
                    </v:textbox>
                  </v:oval>
                  <v:shape id="Text Box 545601650" o:spid="_x0000_s1075" type="#_x0000_t202" style="position:absolute;left:22266;top:5442;width:2831;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" filled="f" stroked="f">
                    <v:textbox inset="1pt,1pt,1pt,1pt">
                      <w:txbxContent>
                        <w:p w14:paraId="23E9746F" w14:textId="77777777" w:rsidR="001F09EE" w:rsidRDefault="00B6789B">
                          <w:pPr>
                            <w:spacing w:after="0" w:line="215" w:lineRule="auto"/>
                            <w:jc w:val="center"/>
                            <w:textDirection w:val="btLr"/>
                          </w:pPr>
                          <w:r>
                            <w:rPr>
                              <w:b/>
                              <w:color w:val="C00000"/>
                              <w:sz w:val="40"/>
                            </w:rPr>
                            <w:t>O</w:t>
                          </w:r>
                        </w:p>
                      </w:txbxContent>
                    </v:textbox>
                  </v:shape>
                  <v:shape id="Arrow: Right 487496096" o:spid="_x0000_s1076" type="#_x0000_t13" style="position:absolute;left:34196;top:3358;width:9001;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" adj="13203,3240" fillcolor="#ccd3ea" strokecolor="#ccd3ea" strokeweight="1pt">
                    <v:fill opacity="58853f"/>
                    <v:stroke startarrowwidth="narrow" startarrowlength="short" endarrowwidth="narrow" endarrowlength="short" opacity="58853f"/>
                    <v:textbox inset="2.53958mm,2.53958mm,2.53958mm,2.53958mm">
                      <w:txbxContent>
                        <w:p w14:paraId="6BC59816" w14:textId="77777777" w:rsidR="001B5349" w:rsidRDefault="001B5349" w:rsidP="00E949E7">
                          <w:pPr>
                            <w:spacing w:after="0" w:line="240" w:lineRule="auto"/>
                            <w:textDirection w:val="btLr"/>
                          </w:pPr>
                        </w:p>
                      </w:txbxContent>
                    </v:textbox>
                  </v:shape>
                  <v:shape id="Text Box 1753182916" o:spid="_x0000_s1077" type="#_x0000_t202" style="position:absolute;left:36446;top:4408;width:4388;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" filled="f" stroked="f">
                    <v:textbox inset="2pt,.5pt,1pt,.5pt">
                      <w:txbxContent>
                        <w:p w14:paraId="400961EA" w14:textId="77777777" w:rsidR="001F09EE" w:rsidRDefault="00B6789B">
                          <w:pPr>
                            <w:spacing w:after="0" w:line="215" w:lineRule="auto"/>
                            <w:jc w:val="center"/>
                            <w:textDirection w:val="btLr"/>
                          </w:pPr>
                          <w:r>
                            <w:rPr>
                              <w:b/>
                              <w:color w:val="000000"/>
                              <w:sz w:val="20"/>
                            </w:rPr>
                            <w:t>Will</w:t>
                          </w:r>
                        </w:p>
                      </w:txbxContent>
                    </v:textbox>
                  </v:shape>
                  <v:oval id="Oval 330345978" o:spid="_x0000_s1078" style="position:absolute;left:32691;top:4856;width:4004;height: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2BD29B6D" w14:textId="77777777" w:rsidR="001B5349" w:rsidRDefault="001B5349" w:rsidP="00E949E7">
                          <w:pPr>
                            <w:spacing w:after="0" w:line="240" w:lineRule="auto"/>
                            <w:textDirection w:val="btLr"/>
                          </w:pPr>
                        </w:p>
                      </w:txbxContent>
                    </v:textbox>
                  </v:oval>
                  <v:shape id="Text Box 468675123" o:spid="_x0000_s1079" type="#_x0000_t202" style="position:absolute;left:33277;top:5442;width:2831;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" filled="f" stroked="f">
                    <v:textbox inset="1pt,1pt,1pt,1pt">
                      <w:txbxContent>
                        <w:p w14:paraId="5323445E" w14:textId="77777777" w:rsidR="001F09EE" w:rsidRDefault="00B6789B">
                          <w:pPr>
                            <w:spacing w:after="0" w:line="215" w:lineRule="auto"/>
                            <w:jc w:val="center"/>
                            <w:textDirection w:val="btLr"/>
                          </w:pPr>
                          <w:r>
                            <w:rPr>
                              <w:b/>
                              <w:color w:val="C00000"/>
                              <w:sz w:val="40"/>
                            </w:rPr>
                            <w:t>W</w:t>
                          </w:r>
                        </w:p>
                      </w:txbxContent>
                    </v:textbox>
                  </v:shape>
                </v:group>
                <w10:anchorlock/>
              </v:group>
            </w:pict>
          </mc:Fallback>
        </mc:AlternateContent>
      </w:r>
    </w:p>
    <w:p w14:paraId="098C0D49" w14:textId="7654EBAF" w:rsidR="001F09EE" w:rsidRPr="008938BD" w:rsidRDefault="001A35C3">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r>
        <w:rPr>
          <w:rFonts w:ascii="Times New Roman" w:hAnsi="Times New Roman" w:cs="Times New Roman"/>
          <w:b/>
          <w:color w:val="171717"/>
          <w:sz w:val="24"/>
          <w:szCs w:val="24"/>
          <w:lang w:val="lv-LV"/>
        </w:rPr>
        <w:t>8</w:t>
      </w:r>
      <w:r w:rsidR="00B6789B" w:rsidRPr="008938BD">
        <w:rPr>
          <w:rFonts w:ascii="Times New Roman" w:hAnsi="Times New Roman" w:cs="Times New Roman"/>
          <w:b/>
          <w:color w:val="171717"/>
          <w:sz w:val="24"/>
          <w:szCs w:val="24"/>
          <w:lang w:val="lv-LV"/>
        </w:rPr>
        <w:t xml:space="preserve">. attēls. </w:t>
      </w:r>
      <w:r w:rsidR="00B6789B" w:rsidRPr="008938BD">
        <w:rPr>
          <w:rFonts w:ascii="Times New Roman" w:hAnsi="Times New Roman" w:cs="Times New Roman"/>
          <w:color w:val="171717"/>
          <w:sz w:val="24"/>
          <w:szCs w:val="24"/>
          <w:lang w:val="lv-LV"/>
        </w:rPr>
        <w:t>GROW modeļa galvenie posmi</w:t>
      </w:r>
    </w:p>
    <w:p w14:paraId="5CE64DB5" w14:textId="77777777" w:rsidR="00E949E7" w:rsidRPr="008938BD" w:rsidRDefault="00E949E7" w:rsidP="00F10344">
      <w:pPr>
        <w:spacing w:after="0" w:line="360" w:lineRule="auto"/>
        <w:jc w:val="both"/>
        <w:rPr>
          <w:rFonts w:ascii="Times New Roman" w:hAnsi="Times New Roman" w:cs="Times New Roman"/>
          <w:sz w:val="24"/>
          <w:szCs w:val="24"/>
          <w:lang w:val="lv-LV"/>
        </w:rPr>
      </w:pPr>
    </w:p>
    <w:p w14:paraId="0A400EB2"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GROW modelis tiek izmantots, uzsākot konsultācijas atbalstu, lai noteiktu atbalsta virzienus. Nepieciešams ievērot soļus pareizā secībā. Pirmais solis mentora darbā ar aizbilstamo ir mērķu noteikšana. Ir ļoti svarīgi, lai mērķa vīzija tiktu radīta, pirms tiek uzsākta ar mērķi saistītās realitātes analīze, tās īstenošanas iespējas un turpmāko soļu plānošana, kas jāveic, lai sasniegtu šo mērķi.  </w:t>
      </w:r>
    </w:p>
    <w:p w14:paraId="56807264" w14:textId="36201C5F"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GROW modeļa pamatā ir atbilstoši (spēcīgi) jautājumi, kurus mentors uzdod katrā posmā un kuri pietuvina aizbilstamo izvirzītā mērķa īstenošanai (</w:t>
      </w:r>
      <w:r w:rsidR="001A35C3">
        <w:rPr>
          <w:rFonts w:ascii="Times New Roman" w:hAnsi="Times New Roman" w:cs="Times New Roman"/>
          <w:sz w:val="24"/>
          <w:szCs w:val="24"/>
          <w:lang w:val="lv-LV"/>
        </w:rPr>
        <w:t>9</w:t>
      </w:r>
      <w:r w:rsidRPr="008938BD">
        <w:rPr>
          <w:rFonts w:ascii="Times New Roman" w:hAnsi="Times New Roman" w:cs="Times New Roman"/>
          <w:sz w:val="24"/>
          <w:szCs w:val="24"/>
          <w:lang w:val="lv-LV"/>
        </w:rPr>
        <w:t xml:space="preserve"> attēls). GROW modeļa pirmie trīs posmi ir vērsti uz to, lai attīstītu aizstājamā izpratni, paplašinātu viņa realitātes analīzes perspektīvas un iespējamos darbības vektorus. Ceturtais posms ir mentee apņemšanās uzsākt konkrētu rīcību.</w:t>
      </w:r>
    </w:p>
    <w:p w14:paraId="18B15B38" w14:textId="77777777" w:rsidR="001F09EE" w:rsidRPr="008938BD" w:rsidRDefault="00B6789B">
      <w:pPr>
        <w:spacing w:line="360" w:lineRule="auto"/>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mc:AlternateContent>
          <mc:Choice Requires="wpg">
            <w:drawing>
              <wp:inline distT="0" distB="0" distL="0" distR="0" wp14:anchorId="035CA087" wp14:editId="1386FEB6">
                <wp:extent cx="4319905" cy="5438775"/>
                <wp:effectExtent l="0" t="0" r="0" b="0"/>
                <wp:docPr id="47" name="Group 47"/>
                <wp:cNvGraphicFramePr/>
                <a:graphic xmlns:a="http://schemas.openxmlformats.org/drawingml/2006/main">
                  <a:graphicData uri="http://schemas.microsoft.com/office/word/2010/wordprocessingGroup">
                    <wpg:wgp>
                      <wpg:cNvGrpSpPr/>
                      <wpg:grpSpPr>
                        <a:xfrm>
                          <a:off x="0" y="0"/>
                          <a:ext cx="4319905" cy="5438775"/>
                          <a:chOff x="0" y="0"/>
                          <a:chExt cx="4319900" cy="5438775"/>
                        </a:xfrm>
                      </wpg:grpSpPr>
                      <wpg:grpSp>
                        <wpg:cNvPr id="2079028484" name="Group 2079028484"/>
                        <wpg:cNvGrpSpPr/>
                        <wpg:grpSpPr>
                          <a:xfrm>
                            <a:off x="0" y="0"/>
                            <a:ext cx="4319900" cy="5438775"/>
                            <a:chOff x="0" y="0"/>
                            <a:chExt cx="4319900" cy="5438775"/>
                          </a:xfrm>
                        </wpg:grpSpPr>
                        <wps:wsp>
                          <wps:cNvPr id="568154455" name="Rectangle 568154455"/>
                          <wps:cNvSpPr/>
                          <wps:spPr>
                            <a:xfrm>
                              <a:off x="0" y="0"/>
                              <a:ext cx="4319900" cy="5438775"/>
                            </a:xfrm>
                            <a:prstGeom prst="rect">
                              <a:avLst/>
                            </a:prstGeom>
                            <a:noFill/>
                            <a:ln>
                              <a:noFill/>
                            </a:ln>
                          </wps:spPr>
                          <wps:txbx>
                            <w:txbxContent>
                              <w:p w14:paraId="012E7D82"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305733791" name="Arrow: Pentagon 1305733791"/>
                          <wps:cNvSpPr/>
                          <wps:spPr>
                            <a:xfrm rot="10800000">
                              <a:off x="1133266" y="68623"/>
                              <a:ext cx="2872736" cy="1127354"/>
                            </a:xfrm>
                            <a:prstGeom prst="homePlate">
                              <a:avLst>
                                <a:gd name="adj" fmla="val 50000"/>
                              </a:avLst>
                            </a:prstGeom>
                            <a:solidFill>
                              <a:srgbClr val="D8E2F3"/>
                            </a:solidFill>
                            <a:ln w="12700" cap="flat" cmpd="sng">
                              <a:solidFill>
                                <a:schemeClr val="dk1"/>
                              </a:solidFill>
                              <a:prstDash val="solid"/>
                              <a:miter lim="800000"/>
                              <a:headEnd type="none" w="sm" len="sm"/>
                              <a:tailEnd type="none" w="sm" len="sm"/>
                            </a:ln>
                          </wps:spPr>
                          <wps:txbx>
                            <w:txbxContent>
                              <w:p w14:paraId="3C762898"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951502280" name="Text Box 1951502280"/>
                          <wps:cNvSpPr txBox="1"/>
                          <wps:spPr>
                            <a:xfrm>
                              <a:off x="1415104" y="68623"/>
                              <a:ext cx="2590898" cy="1127354"/>
                            </a:xfrm>
                            <a:prstGeom prst="rect">
                              <a:avLst/>
                            </a:prstGeom>
                            <a:noFill/>
                            <a:ln>
                              <a:noFill/>
                            </a:ln>
                          </wps:spPr>
                          <wps:txbx>
                            <w:txbxContent>
                              <w:p w14:paraId="4D0BB7EE" w14:textId="77777777" w:rsidR="001F09EE" w:rsidRDefault="00B6789B">
                                <w:pPr>
                                  <w:spacing w:after="0" w:line="240" w:lineRule="auto"/>
                                  <w:jc w:val="center"/>
                                  <w:textDirection w:val="btLr"/>
                                </w:pPr>
                                <w:r>
                                  <w:rPr>
                                    <w:b/>
                                    <w:color w:val="002060"/>
                                    <w:sz w:val="20"/>
                                  </w:rPr>
                                  <w:t xml:space="preserve">Ko </w:t>
                                </w:r>
                                <w:proofErr w:type="spellStart"/>
                                <w:r>
                                  <w:rPr>
                                    <w:b/>
                                    <w:color w:val="002060"/>
                                    <w:sz w:val="20"/>
                                  </w:rPr>
                                  <w:t>jūs</w:t>
                                </w:r>
                                <w:proofErr w:type="spellEnd"/>
                                <w:r>
                                  <w:rPr>
                                    <w:b/>
                                    <w:color w:val="002060"/>
                                    <w:sz w:val="20"/>
                                  </w:rPr>
                                  <w:t xml:space="preserve"> </w:t>
                                </w:r>
                                <w:proofErr w:type="spellStart"/>
                                <w:r>
                                  <w:rPr>
                                    <w:b/>
                                    <w:color w:val="002060"/>
                                    <w:sz w:val="20"/>
                                  </w:rPr>
                                  <w:t>vēlaties</w:t>
                                </w:r>
                                <w:proofErr w:type="spellEnd"/>
                                <w:r>
                                  <w:rPr>
                                    <w:b/>
                                    <w:color w:val="002060"/>
                                    <w:sz w:val="20"/>
                                  </w:rPr>
                                  <w:t>?</w:t>
                                </w:r>
                              </w:p>
                              <w:p w14:paraId="559C122E" w14:textId="77777777" w:rsidR="001F09EE" w:rsidRDefault="00B6789B">
                                <w:pPr>
                                  <w:spacing w:after="0" w:line="240" w:lineRule="auto"/>
                                  <w:jc w:val="center"/>
                                  <w:textDirection w:val="btLr"/>
                                </w:pPr>
                                <w:proofErr w:type="spellStart"/>
                                <w:r>
                                  <w:rPr>
                                    <w:color w:val="000000"/>
                                    <w:sz w:val="20"/>
                                  </w:rPr>
                                  <w:t>Kāds</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mērķis</w:t>
                                </w:r>
                                <w:proofErr w:type="spellEnd"/>
                                <w:r>
                                  <w:rPr>
                                    <w:color w:val="000000"/>
                                    <w:sz w:val="20"/>
                                  </w:rPr>
                                  <w:t>?</w:t>
                                </w:r>
                              </w:p>
                              <w:p w14:paraId="5F725E0E" w14:textId="77777777" w:rsidR="001F09EE" w:rsidRDefault="00B6789B">
                                <w:pPr>
                                  <w:spacing w:after="0" w:line="240" w:lineRule="auto"/>
                                  <w:jc w:val="center"/>
                                  <w:textDirection w:val="btLr"/>
                                </w:pPr>
                                <w:r>
                                  <w:rPr>
                                    <w:color w:val="000000"/>
                                    <w:sz w:val="20"/>
                                  </w:rPr>
                                  <w:t xml:space="preserve">Ko </w:t>
                                </w:r>
                                <w:proofErr w:type="spellStart"/>
                                <w:r>
                                  <w:rPr>
                                    <w:color w:val="000000"/>
                                    <w:sz w:val="20"/>
                                  </w:rPr>
                                  <w:t>jūs</w:t>
                                </w:r>
                                <w:proofErr w:type="spellEnd"/>
                                <w:r>
                                  <w:rPr>
                                    <w:color w:val="000000"/>
                                    <w:sz w:val="20"/>
                                  </w:rPr>
                                  <w:t xml:space="preserve"> </w:t>
                                </w:r>
                                <w:proofErr w:type="spellStart"/>
                                <w:r>
                                  <w:rPr>
                                    <w:color w:val="000000"/>
                                    <w:sz w:val="20"/>
                                  </w:rPr>
                                  <w:t>vēlētos</w:t>
                                </w:r>
                                <w:proofErr w:type="spellEnd"/>
                                <w:r>
                                  <w:rPr>
                                    <w:color w:val="000000"/>
                                    <w:sz w:val="20"/>
                                  </w:rPr>
                                  <w:t xml:space="preserve"> </w:t>
                                </w:r>
                                <w:proofErr w:type="spellStart"/>
                                <w:r>
                                  <w:rPr>
                                    <w:color w:val="000000"/>
                                    <w:sz w:val="20"/>
                                  </w:rPr>
                                  <w:t>sasniegt</w:t>
                                </w:r>
                                <w:proofErr w:type="spellEnd"/>
                                <w:r>
                                  <w:rPr>
                                    <w:color w:val="000000"/>
                                    <w:sz w:val="20"/>
                                  </w:rPr>
                                  <w:t>?</w:t>
                                </w:r>
                              </w:p>
                              <w:p w14:paraId="418F15C7" w14:textId="77777777" w:rsidR="001F09EE" w:rsidRDefault="00B6789B">
                                <w:pPr>
                                  <w:spacing w:after="0" w:line="240" w:lineRule="auto"/>
                                  <w:jc w:val="center"/>
                                  <w:textDirection w:val="btLr"/>
                                </w:pPr>
                                <w:r>
                                  <w:rPr>
                                    <w:color w:val="000000"/>
                                    <w:sz w:val="20"/>
                                  </w:rPr>
                                  <w:t xml:space="preserve">Ko </w:t>
                                </w:r>
                                <w:proofErr w:type="spellStart"/>
                                <w:r>
                                  <w:rPr>
                                    <w:color w:val="000000"/>
                                    <w:sz w:val="20"/>
                                  </w:rPr>
                                  <w:t>vēlaties</w:t>
                                </w:r>
                                <w:proofErr w:type="spellEnd"/>
                                <w:r>
                                  <w:rPr>
                                    <w:color w:val="000000"/>
                                    <w:sz w:val="20"/>
                                  </w:rPr>
                                  <w:t xml:space="preserve"> </w:t>
                                </w:r>
                                <w:proofErr w:type="spellStart"/>
                                <w:r>
                                  <w:rPr>
                                    <w:color w:val="000000"/>
                                    <w:sz w:val="20"/>
                                  </w:rPr>
                                  <w:t>mainīt</w:t>
                                </w:r>
                                <w:proofErr w:type="spellEnd"/>
                                <w:r>
                                  <w:rPr>
                                    <w:color w:val="000000"/>
                                    <w:sz w:val="20"/>
                                  </w:rPr>
                                  <w:t>?</w:t>
                                </w:r>
                              </w:p>
                              <w:p w14:paraId="29435334" w14:textId="77777777" w:rsidR="001F09EE" w:rsidRDefault="00B6789B">
                                <w:pPr>
                                  <w:spacing w:after="0" w:line="240" w:lineRule="auto"/>
                                  <w:jc w:val="center"/>
                                  <w:textDirection w:val="btLr"/>
                                </w:pPr>
                                <w:proofErr w:type="spellStart"/>
                                <w:r>
                                  <w:rPr>
                                    <w:color w:val="000000"/>
                                    <w:sz w:val="20"/>
                                  </w:rPr>
                                  <w:t>Kādu</w:t>
                                </w:r>
                                <w:proofErr w:type="spellEnd"/>
                                <w:r>
                                  <w:rPr>
                                    <w:color w:val="000000"/>
                                    <w:sz w:val="20"/>
                                  </w:rPr>
                                  <w:t xml:space="preserve"> </w:t>
                                </w:r>
                                <w:proofErr w:type="spellStart"/>
                                <w:r>
                                  <w:rPr>
                                    <w:color w:val="000000"/>
                                    <w:sz w:val="20"/>
                                  </w:rPr>
                                  <w:t>rezultātu</w:t>
                                </w:r>
                                <w:proofErr w:type="spellEnd"/>
                                <w:r>
                                  <w:rPr>
                                    <w:color w:val="000000"/>
                                    <w:sz w:val="20"/>
                                  </w:rPr>
                                  <w:t xml:space="preserve"> </w:t>
                                </w:r>
                                <w:proofErr w:type="spellStart"/>
                                <w:r>
                                  <w:rPr>
                                    <w:color w:val="000000"/>
                                    <w:sz w:val="20"/>
                                  </w:rPr>
                                  <w:t>vēlaties</w:t>
                                </w:r>
                                <w:proofErr w:type="spellEnd"/>
                                <w:r>
                                  <w:rPr>
                                    <w:color w:val="000000"/>
                                    <w:sz w:val="20"/>
                                  </w:rPr>
                                  <w:t xml:space="preserve"> </w:t>
                                </w:r>
                                <w:proofErr w:type="spellStart"/>
                                <w:r>
                                  <w:rPr>
                                    <w:color w:val="000000"/>
                                    <w:sz w:val="20"/>
                                  </w:rPr>
                                  <w:t>sasniegt</w:t>
                                </w:r>
                                <w:proofErr w:type="spellEnd"/>
                                <w:r>
                                  <w:rPr>
                                    <w:color w:val="000000"/>
                                    <w:sz w:val="20"/>
                                  </w:rPr>
                                  <w:t>?</w:t>
                                </w:r>
                              </w:p>
                              <w:p w14:paraId="16DBB88D" w14:textId="77777777" w:rsidR="001F09EE" w:rsidRDefault="00B6789B">
                                <w:pPr>
                                  <w:spacing w:after="0" w:line="240" w:lineRule="auto"/>
                                  <w:jc w:val="center"/>
                                  <w:textDirection w:val="btLr"/>
                                </w:pPr>
                                <w:proofErr w:type="spellStart"/>
                                <w:r>
                                  <w:rPr>
                                    <w:color w:val="000000"/>
                                    <w:sz w:val="20"/>
                                  </w:rPr>
                                  <w:t>Kādi</w:t>
                                </w:r>
                                <w:proofErr w:type="spellEnd"/>
                                <w:r>
                                  <w:rPr>
                                    <w:color w:val="000000"/>
                                    <w:sz w:val="20"/>
                                  </w:rPr>
                                  <w:t xml:space="preserve"> </w:t>
                                </w:r>
                                <w:proofErr w:type="spellStart"/>
                                <w:r>
                                  <w:rPr>
                                    <w:color w:val="000000"/>
                                    <w:sz w:val="20"/>
                                  </w:rPr>
                                  <w:t>būtu</w:t>
                                </w:r>
                                <w:proofErr w:type="spellEnd"/>
                                <w:r>
                                  <w:rPr>
                                    <w:color w:val="000000"/>
                                    <w:sz w:val="20"/>
                                  </w:rPr>
                                  <w:t xml:space="preserve"> </w:t>
                                </w:r>
                                <w:proofErr w:type="spellStart"/>
                                <w:r>
                                  <w:rPr>
                                    <w:color w:val="000000"/>
                                    <w:sz w:val="20"/>
                                  </w:rPr>
                                  <w:t>ieguvumi</w:t>
                                </w:r>
                                <w:proofErr w:type="spellEnd"/>
                                <w:r>
                                  <w:rPr>
                                    <w:color w:val="000000"/>
                                    <w:sz w:val="20"/>
                                  </w:rPr>
                                  <w:t xml:space="preserve">, </w:t>
                                </w:r>
                                <w:proofErr w:type="spellStart"/>
                                <w:r>
                                  <w:rPr>
                                    <w:color w:val="000000"/>
                                    <w:sz w:val="20"/>
                                  </w:rPr>
                                  <w:t>ja</w:t>
                                </w:r>
                                <w:proofErr w:type="spellEnd"/>
                                <w:r>
                                  <w:rPr>
                                    <w:color w:val="000000"/>
                                    <w:sz w:val="20"/>
                                  </w:rPr>
                                  <w:t xml:space="preserve"> </w:t>
                                </w:r>
                                <w:proofErr w:type="spellStart"/>
                                <w:r>
                                  <w:rPr>
                                    <w:color w:val="000000"/>
                                    <w:sz w:val="20"/>
                                  </w:rPr>
                                  <w:t>jūs</w:t>
                                </w:r>
                                <w:proofErr w:type="spellEnd"/>
                                <w:r>
                                  <w:rPr>
                                    <w:color w:val="000000"/>
                                    <w:sz w:val="20"/>
                                  </w:rPr>
                                  <w:t xml:space="preserve"> </w:t>
                                </w:r>
                                <w:proofErr w:type="spellStart"/>
                                <w:r>
                                  <w:rPr>
                                    <w:color w:val="000000"/>
                                    <w:sz w:val="20"/>
                                  </w:rPr>
                                  <w:t>sasniegtu</w:t>
                                </w:r>
                                <w:proofErr w:type="spellEnd"/>
                                <w:r>
                                  <w:rPr>
                                    <w:color w:val="000000"/>
                                    <w:sz w:val="20"/>
                                  </w:rPr>
                                  <w:t xml:space="preserve"> </w:t>
                                </w:r>
                                <w:proofErr w:type="spellStart"/>
                                <w:r>
                                  <w:rPr>
                                    <w:color w:val="000000"/>
                                    <w:sz w:val="20"/>
                                  </w:rPr>
                                  <w:t>šo</w:t>
                                </w:r>
                                <w:proofErr w:type="spellEnd"/>
                                <w:r>
                                  <w:rPr>
                                    <w:color w:val="000000"/>
                                    <w:sz w:val="20"/>
                                  </w:rPr>
                                  <w:t xml:space="preserve"> </w:t>
                                </w:r>
                                <w:proofErr w:type="spellStart"/>
                                <w:r>
                                  <w:rPr>
                                    <w:color w:val="000000"/>
                                    <w:sz w:val="20"/>
                                  </w:rPr>
                                  <w:t>mērķi</w:t>
                                </w:r>
                                <w:proofErr w:type="spellEnd"/>
                                <w:r>
                                  <w:rPr>
                                    <w:color w:val="000000"/>
                                    <w:sz w:val="20"/>
                                  </w:rPr>
                                  <w:t>?</w:t>
                                </w:r>
                              </w:p>
                            </w:txbxContent>
                          </wps:txbx>
                          <wps:bodyPr spcFirstLastPara="1" wrap="square" lIns="369550" tIns="38100" rIns="71100" bIns="38100" anchor="ctr" anchorCtr="0">
                            <a:noAutofit/>
                          </wps:bodyPr>
                        </wps:wsp>
                        <wps:wsp>
                          <wps:cNvPr id="1340176437" name="Oval 1340176437"/>
                          <wps:cNvSpPr/>
                          <wps:spPr>
                            <a:xfrm>
                              <a:off x="103754" y="144664"/>
                              <a:ext cx="1770186" cy="955025"/>
                            </a:xfrm>
                            <a:prstGeom prst="ellipse">
                              <a:avLst/>
                            </a:prstGeom>
                            <a:solidFill>
                              <a:srgbClr val="CACACA"/>
                            </a:solidFill>
                            <a:ln w="12700" cap="flat" cmpd="sng">
                              <a:solidFill>
                                <a:schemeClr val="dk1"/>
                              </a:solidFill>
                              <a:prstDash val="solid"/>
                              <a:miter lim="800000"/>
                              <a:headEnd type="none" w="sm" len="sm"/>
                              <a:tailEnd type="none" w="sm" len="sm"/>
                            </a:ln>
                          </wps:spPr>
                          <wps:txbx>
                            <w:txbxContent>
                              <w:p w14:paraId="6EEBADB0"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922324260" name="Arrow: Pentagon 922324260"/>
                          <wps:cNvSpPr/>
                          <wps:spPr>
                            <a:xfrm rot="10800000">
                              <a:off x="1132158" y="1370074"/>
                              <a:ext cx="2872736" cy="1248671"/>
                            </a:xfrm>
                            <a:prstGeom prst="homePlate">
                              <a:avLst>
                                <a:gd name="adj" fmla="val 50000"/>
                              </a:avLst>
                            </a:prstGeom>
                            <a:solidFill>
                              <a:srgbClr val="B3C6E7"/>
                            </a:solidFill>
                            <a:ln w="12700" cap="flat" cmpd="sng">
                              <a:solidFill>
                                <a:schemeClr val="dk1"/>
                              </a:solidFill>
                              <a:prstDash val="solid"/>
                              <a:miter lim="800000"/>
                              <a:headEnd type="none" w="sm" len="sm"/>
                              <a:tailEnd type="none" w="sm" len="sm"/>
                            </a:ln>
                          </wps:spPr>
                          <wps:txbx>
                            <w:txbxContent>
                              <w:p w14:paraId="74C680E6"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827321180" name="Text Box 1827321180"/>
                          <wps:cNvSpPr txBox="1"/>
                          <wps:spPr>
                            <a:xfrm>
                              <a:off x="1444326" y="1370074"/>
                              <a:ext cx="2560568" cy="1248671"/>
                            </a:xfrm>
                            <a:prstGeom prst="rect">
                              <a:avLst/>
                            </a:prstGeom>
                            <a:noFill/>
                            <a:ln>
                              <a:noFill/>
                            </a:ln>
                          </wps:spPr>
                          <wps:txbx>
                            <w:txbxContent>
                              <w:p w14:paraId="4438B61E" w14:textId="77777777" w:rsidR="001F09EE" w:rsidRDefault="00B6789B">
                                <w:pPr>
                                  <w:spacing w:after="0" w:line="240" w:lineRule="auto"/>
                                  <w:jc w:val="center"/>
                                  <w:textDirection w:val="btLr"/>
                                </w:pPr>
                                <w:r>
                                  <w:rPr>
                                    <w:b/>
                                    <w:color w:val="002060"/>
                                    <w:sz w:val="20"/>
                                  </w:rPr>
                                  <w:t xml:space="preserve">Kur </w:t>
                                </w:r>
                                <w:proofErr w:type="spellStart"/>
                                <w:r>
                                  <w:rPr>
                                    <w:b/>
                                    <w:color w:val="002060"/>
                                    <w:sz w:val="20"/>
                                  </w:rPr>
                                  <w:t>jūs</w:t>
                                </w:r>
                                <w:proofErr w:type="spellEnd"/>
                                <w:r>
                                  <w:rPr>
                                    <w:b/>
                                    <w:color w:val="002060"/>
                                    <w:sz w:val="20"/>
                                  </w:rPr>
                                  <w:t xml:space="preserve"> </w:t>
                                </w:r>
                                <w:proofErr w:type="spellStart"/>
                                <w:r>
                                  <w:rPr>
                                    <w:b/>
                                    <w:color w:val="002060"/>
                                    <w:sz w:val="20"/>
                                  </w:rPr>
                                  <w:t>atrodaties</w:t>
                                </w:r>
                                <w:proofErr w:type="spellEnd"/>
                                <w:r>
                                  <w:rPr>
                                    <w:b/>
                                    <w:color w:val="002060"/>
                                    <w:sz w:val="20"/>
                                  </w:rPr>
                                  <w:t xml:space="preserve"> </w:t>
                                </w:r>
                                <w:proofErr w:type="spellStart"/>
                                <w:r>
                                  <w:rPr>
                                    <w:b/>
                                    <w:color w:val="002060"/>
                                    <w:sz w:val="20"/>
                                  </w:rPr>
                                  <w:t>tagad</w:t>
                                </w:r>
                                <w:proofErr w:type="spellEnd"/>
                                <w:r>
                                  <w:rPr>
                                    <w:b/>
                                    <w:color w:val="002060"/>
                                    <w:sz w:val="20"/>
                                  </w:rPr>
                                  <w:t>?</w:t>
                                </w:r>
                              </w:p>
                              <w:p w14:paraId="4EAF6C3F" w14:textId="77777777" w:rsidR="001F09EE" w:rsidRDefault="00B6789B">
                                <w:pPr>
                                  <w:spacing w:after="0" w:line="240" w:lineRule="auto"/>
                                  <w:jc w:val="center"/>
                                  <w:textDirection w:val="btLr"/>
                                </w:pPr>
                                <w:proofErr w:type="spellStart"/>
                                <w:r>
                                  <w:rPr>
                                    <w:color w:val="000000"/>
                                    <w:sz w:val="20"/>
                                  </w:rPr>
                                  <w:t>Kāda</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pašreizējā</w:t>
                                </w:r>
                                <w:proofErr w:type="spellEnd"/>
                                <w:r>
                                  <w:rPr>
                                    <w:color w:val="000000"/>
                                    <w:sz w:val="20"/>
                                  </w:rPr>
                                  <w:t xml:space="preserve"> </w:t>
                                </w:r>
                                <w:proofErr w:type="spellStart"/>
                                <w:r>
                                  <w:rPr>
                                    <w:color w:val="000000"/>
                                    <w:sz w:val="20"/>
                                  </w:rPr>
                                  <w:t>situācija</w:t>
                                </w:r>
                                <w:proofErr w:type="spellEnd"/>
                                <w:r>
                                  <w:rPr>
                                    <w:color w:val="000000"/>
                                    <w:sz w:val="20"/>
                                  </w:rPr>
                                  <w:t>?</w:t>
                                </w:r>
                              </w:p>
                              <w:p w14:paraId="3AD89470" w14:textId="77777777" w:rsidR="001F09EE" w:rsidRDefault="00B6789B">
                                <w:pPr>
                                  <w:spacing w:after="0" w:line="240" w:lineRule="auto"/>
                                  <w:jc w:val="center"/>
                                  <w:textDirection w:val="btLr"/>
                                </w:pPr>
                                <w:proofErr w:type="spellStart"/>
                                <w:r>
                                  <w:rPr>
                                    <w:color w:val="000000"/>
                                    <w:sz w:val="20"/>
                                  </w:rPr>
                                  <w:t>Vai</w:t>
                                </w:r>
                                <w:proofErr w:type="spellEnd"/>
                                <w:r>
                                  <w:rPr>
                                    <w:color w:val="000000"/>
                                    <w:sz w:val="20"/>
                                  </w:rPr>
                                  <w:t xml:space="preserve"> </w:t>
                                </w:r>
                                <w:proofErr w:type="spellStart"/>
                                <w:r>
                                  <w:rPr>
                                    <w:color w:val="000000"/>
                                    <w:sz w:val="20"/>
                                  </w:rPr>
                                  <w:t>jau</w:t>
                                </w:r>
                                <w:proofErr w:type="spellEnd"/>
                                <w:r>
                                  <w:rPr>
                                    <w:color w:val="000000"/>
                                    <w:sz w:val="20"/>
                                  </w:rPr>
                                  <w:t xml:space="preserve"> </w:t>
                                </w:r>
                                <w:proofErr w:type="spellStart"/>
                                <w:r>
                                  <w:rPr>
                                    <w:color w:val="000000"/>
                                    <w:sz w:val="20"/>
                                  </w:rPr>
                                  <w:t>esat</w:t>
                                </w:r>
                                <w:proofErr w:type="spellEnd"/>
                                <w:r>
                                  <w:rPr>
                                    <w:color w:val="000000"/>
                                    <w:sz w:val="20"/>
                                  </w:rPr>
                                  <w:t xml:space="preserve"> </w:t>
                                </w:r>
                                <w:proofErr w:type="spellStart"/>
                                <w:r>
                                  <w:rPr>
                                    <w:color w:val="000000"/>
                                    <w:sz w:val="20"/>
                                  </w:rPr>
                                  <w:t>spēris</w:t>
                                </w:r>
                                <w:proofErr w:type="spellEnd"/>
                                <w:r>
                                  <w:rPr>
                                    <w:color w:val="000000"/>
                                    <w:sz w:val="20"/>
                                  </w:rPr>
                                  <w:t xml:space="preserve"> </w:t>
                                </w:r>
                                <w:proofErr w:type="spellStart"/>
                                <w:r>
                                  <w:rPr>
                                    <w:color w:val="000000"/>
                                    <w:sz w:val="20"/>
                                  </w:rPr>
                                  <w:t>kādu</w:t>
                                </w:r>
                                <w:proofErr w:type="spellEnd"/>
                                <w:r>
                                  <w:rPr>
                                    <w:color w:val="000000"/>
                                    <w:sz w:val="20"/>
                                  </w:rPr>
                                  <w:t xml:space="preserve"> soli </w:t>
                                </w:r>
                                <w:proofErr w:type="spellStart"/>
                                <w:r>
                                  <w:rPr>
                                    <w:color w:val="000000"/>
                                    <w:sz w:val="20"/>
                                  </w:rPr>
                                  <w:t>ceļā</w:t>
                                </w:r>
                                <w:proofErr w:type="spellEnd"/>
                                <w:r>
                                  <w:rPr>
                                    <w:color w:val="000000"/>
                                    <w:sz w:val="20"/>
                                  </w:rPr>
                                  <w:t xml:space="preserve"> </w:t>
                                </w:r>
                                <w:proofErr w:type="spellStart"/>
                                <w:r>
                                  <w:rPr>
                                    <w:color w:val="000000"/>
                                    <w:sz w:val="20"/>
                                  </w:rPr>
                                  <w:t>uz</w:t>
                                </w:r>
                                <w:proofErr w:type="spellEnd"/>
                                <w:r>
                                  <w:rPr>
                                    <w:color w:val="000000"/>
                                    <w:sz w:val="20"/>
                                  </w:rPr>
                                  <w:t xml:space="preserve"> </w:t>
                                </w:r>
                                <w:proofErr w:type="spellStart"/>
                                <w:r>
                                  <w:rPr>
                                    <w:color w:val="000000"/>
                                    <w:sz w:val="20"/>
                                  </w:rPr>
                                  <w:t>savu</w:t>
                                </w:r>
                                <w:proofErr w:type="spellEnd"/>
                                <w:r>
                                  <w:rPr>
                                    <w:color w:val="000000"/>
                                    <w:sz w:val="20"/>
                                  </w:rPr>
                                  <w:t xml:space="preserve"> </w:t>
                                </w:r>
                                <w:proofErr w:type="spellStart"/>
                                <w:r>
                                  <w:rPr>
                                    <w:color w:val="000000"/>
                                    <w:sz w:val="20"/>
                                  </w:rPr>
                                  <w:t>mērķi</w:t>
                                </w:r>
                                <w:proofErr w:type="spellEnd"/>
                                <w:r>
                                  <w:rPr>
                                    <w:color w:val="000000"/>
                                    <w:sz w:val="20"/>
                                  </w:rPr>
                                  <w:t>?</w:t>
                                </w:r>
                              </w:p>
                              <w:p w14:paraId="21C36794" w14:textId="77777777" w:rsidR="001F09EE" w:rsidRDefault="00B6789B">
                                <w:pPr>
                                  <w:spacing w:after="0" w:line="240" w:lineRule="auto"/>
                                  <w:jc w:val="center"/>
                                  <w:textDirection w:val="btLr"/>
                                </w:pPr>
                                <w:r>
                                  <w:rPr>
                                    <w:color w:val="000000"/>
                                    <w:sz w:val="20"/>
                                  </w:rPr>
                                  <w:t xml:space="preserve">Kas </w:t>
                                </w:r>
                                <w:proofErr w:type="spellStart"/>
                                <w:r>
                                  <w:rPr>
                                    <w:color w:val="000000"/>
                                    <w:sz w:val="20"/>
                                  </w:rPr>
                                  <w:t>līdz</w:t>
                                </w:r>
                                <w:proofErr w:type="spellEnd"/>
                                <w:r>
                                  <w:rPr>
                                    <w:color w:val="000000"/>
                                    <w:sz w:val="20"/>
                                  </w:rPr>
                                  <w:t xml:space="preserve"> </w:t>
                                </w:r>
                                <w:proofErr w:type="spellStart"/>
                                <w:r>
                                  <w:rPr>
                                    <w:color w:val="000000"/>
                                    <w:sz w:val="20"/>
                                  </w:rPr>
                                  <w:t>šim</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veicinājis</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panākumus</w:t>
                                </w:r>
                                <w:proofErr w:type="spellEnd"/>
                                <w:r>
                                  <w:rPr>
                                    <w:color w:val="000000"/>
                                    <w:sz w:val="20"/>
                                  </w:rPr>
                                  <w:t>?</w:t>
                                </w:r>
                              </w:p>
                              <w:p w14:paraId="606958E7" w14:textId="77777777" w:rsidR="001F09EE" w:rsidRDefault="00B6789B">
                                <w:pPr>
                                  <w:spacing w:after="0" w:line="240" w:lineRule="auto"/>
                                  <w:jc w:val="center"/>
                                  <w:textDirection w:val="btLr"/>
                                </w:pPr>
                                <w:proofErr w:type="spellStart"/>
                                <w:r>
                                  <w:rPr>
                                    <w:color w:val="000000"/>
                                    <w:sz w:val="20"/>
                                  </w:rPr>
                                  <w:t>Kāds</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līdzšinējais</w:t>
                                </w:r>
                                <w:proofErr w:type="spellEnd"/>
                                <w:r>
                                  <w:rPr>
                                    <w:color w:val="000000"/>
                                    <w:sz w:val="20"/>
                                  </w:rPr>
                                  <w:t xml:space="preserve"> progress?</w:t>
                                </w:r>
                              </w:p>
                              <w:p w14:paraId="44848257" w14:textId="77777777" w:rsidR="001F09EE" w:rsidRDefault="00B6789B">
                                <w:pPr>
                                  <w:spacing w:after="0" w:line="240" w:lineRule="auto"/>
                                  <w:jc w:val="center"/>
                                  <w:textDirection w:val="btLr"/>
                                </w:pPr>
                                <w:r>
                                  <w:rPr>
                                    <w:color w:val="000000"/>
                                    <w:sz w:val="20"/>
                                  </w:rPr>
                                  <w:t xml:space="preserve">Kas </w:t>
                                </w:r>
                                <w:proofErr w:type="spellStart"/>
                                <w:r>
                                  <w:rPr>
                                    <w:color w:val="000000"/>
                                    <w:sz w:val="20"/>
                                  </w:rPr>
                                  <w:t>šobrīd</w:t>
                                </w:r>
                                <w:proofErr w:type="spellEnd"/>
                                <w:r>
                                  <w:rPr>
                                    <w:color w:val="000000"/>
                                    <w:sz w:val="20"/>
                                  </w:rPr>
                                  <w:t xml:space="preserve"> </w:t>
                                </w:r>
                                <w:proofErr w:type="spellStart"/>
                                <w:r>
                                  <w:rPr>
                                    <w:color w:val="000000"/>
                                    <w:sz w:val="20"/>
                                  </w:rPr>
                                  <w:t>darbojas</w:t>
                                </w:r>
                                <w:proofErr w:type="spellEnd"/>
                                <w:r>
                                  <w:rPr>
                                    <w:color w:val="000000"/>
                                    <w:sz w:val="20"/>
                                  </w:rPr>
                                  <w:t xml:space="preserve"> </w:t>
                                </w:r>
                                <w:proofErr w:type="spellStart"/>
                                <w:r>
                                  <w:rPr>
                                    <w:color w:val="000000"/>
                                    <w:sz w:val="20"/>
                                  </w:rPr>
                                  <w:t>labi</w:t>
                                </w:r>
                                <w:proofErr w:type="spellEnd"/>
                                <w:r>
                                  <w:rPr>
                                    <w:color w:val="000000"/>
                                    <w:sz w:val="20"/>
                                  </w:rPr>
                                  <w:t>?</w:t>
                                </w:r>
                              </w:p>
                            </w:txbxContent>
                          </wps:txbx>
                          <wps:bodyPr spcFirstLastPara="1" wrap="square" lIns="369550" tIns="38100" rIns="71100" bIns="38100" anchor="ctr" anchorCtr="0">
                            <a:noAutofit/>
                          </wps:bodyPr>
                        </wps:wsp>
                        <wps:wsp>
                          <wps:cNvPr id="1440617491" name="Oval 1440617491"/>
                          <wps:cNvSpPr/>
                          <wps:spPr>
                            <a:xfrm>
                              <a:off x="110549" y="1511027"/>
                              <a:ext cx="1673483" cy="961151"/>
                            </a:xfrm>
                            <a:prstGeom prst="ellipse">
                              <a:avLst/>
                            </a:prstGeom>
                            <a:solidFill>
                              <a:srgbClr val="CACACA"/>
                            </a:solidFill>
                            <a:ln w="12700" cap="flat" cmpd="sng">
                              <a:solidFill>
                                <a:schemeClr val="dk1"/>
                              </a:solidFill>
                              <a:prstDash val="solid"/>
                              <a:miter lim="800000"/>
                              <a:headEnd type="none" w="sm" len="sm"/>
                              <a:tailEnd type="none" w="sm" len="sm"/>
                            </a:ln>
                          </wps:spPr>
                          <wps:txbx>
                            <w:txbxContent>
                              <w:p w14:paraId="68471B14"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318586485" name="Arrow: Pentagon 318586485"/>
                          <wps:cNvSpPr/>
                          <wps:spPr>
                            <a:xfrm rot="10800000">
                              <a:off x="1170132" y="2867647"/>
                              <a:ext cx="2863285" cy="1234827"/>
                            </a:xfrm>
                            <a:prstGeom prst="homePlate">
                              <a:avLst>
                                <a:gd name="adj" fmla="val 50000"/>
                              </a:avLst>
                            </a:prstGeom>
                            <a:solidFill>
                              <a:srgbClr val="8DA9DB"/>
                            </a:solidFill>
                            <a:ln w="12700" cap="flat" cmpd="sng">
                              <a:solidFill>
                                <a:schemeClr val="dk1"/>
                              </a:solidFill>
                              <a:prstDash val="solid"/>
                              <a:miter lim="800000"/>
                              <a:headEnd type="none" w="sm" len="sm"/>
                              <a:tailEnd type="none" w="sm" len="sm"/>
                            </a:ln>
                          </wps:spPr>
                          <wps:txbx>
                            <w:txbxContent>
                              <w:p w14:paraId="4E7B3D97"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64983097" name="Text Box 164983097"/>
                          <wps:cNvSpPr txBox="1"/>
                          <wps:spPr>
                            <a:xfrm>
                              <a:off x="1478839" y="2867647"/>
                              <a:ext cx="2554578" cy="1234827"/>
                            </a:xfrm>
                            <a:prstGeom prst="rect">
                              <a:avLst/>
                            </a:prstGeom>
                            <a:noFill/>
                            <a:ln>
                              <a:noFill/>
                            </a:ln>
                          </wps:spPr>
                          <wps:txbx>
                            <w:txbxContent>
                              <w:p w14:paraId="5B73B87F" w14:textId="77777777" w:rsidR="001F09EE" w:rsidRDefault="00B6789B">
                                <w:pPr>
                                  <w:spacing w:after="0" w:line="240" w:lineRule="auto"/>
                                  <w:jc w:val="center"/>
                                  <w:textDirection w:val="btLr"/>
                                </w:pPr>
                                <w:r>
                                  <w:rPr>
                                    <w:b/>
                                    <w:color w:val="002060"/>
                                    <w:sz w:val="20"/>
                                  </w:rPr>
                                  <w:t xml:space="preserve">Ko </w:t>
                                </w:r>
                                <w:proofErr w:type="spellStart"/>
                                <w:r>
                                  <w:rPr>
                                    <w:b/>
                                    <w:color w:val="002060"/>
                                    <w:sz w:val="20"/>
                                  </w:rPr>
                                  <w:t>jūs</w:t>
                                </w:r>
                                <w:proofErr w:type="spellEnd"/>
                                <w:r>
                                  <w:rPr>
                                    <w:b/>
                                    <w:color w:val="002060"/>
                                    <w:sz w:val="20"/>
                                  </w:rPr>
                                  <w:t xml:space="preserve"> </w:t>
                                </w:r>
                                <w:proofErr w:type="spellStart"/>
                                <w:r>
                                  <w:rPr>
                                    <w:b/>
                                    <w:color w:val="002060"/>
                                    <w:sz w:val="20"/>
                                  </w:rPr>
                                  <w:t>varētu</w:t>
                                </w:r>
                                <w:proofErr w:type="spellEnd"/>
                                <w:r>
                                  <w:rPr>
                                    <w:b/>
                                    <w:color w:val="002060"/>
                                    <w:sz w:val="20"/>
                                  </w:rPr>
                                  <w:t xml:space="preserve"> </w:t>
                                </w:r>
                                <w:proofErr w:type="spellStart"/>
                                <w:r>
                                  <w:rPr>
                                    <w:b/>
                                    <w:color w:val="002060"/>
                                    <w:sz w:val="20"/>
                                  </w:rPr>
                                  <w:t>darīt</w:t>
                                </w:r>
                                <w:proofErr w:type="spellEnd"/>
                                <w:r>
                                  <w:rPr>
                                    <w:b/>
                                    <w:color w:val="002060"/>
                                    <w:sz w:val="20"/>
                                  </w:rPr>
                                  <w:t>?</w:t>
                                </w:r>
                              </w:p>
                              <w:p w14:paraId="0179BB41" w14:textId="77777777" w:rsidR="001F09EE" w:rsidRDefault="00B6789B">
                                <w:pPr>
                                  <w:spacing w:after="0" w:line="240" w:lineRule="auto"/>
                                  <w:jc w:val="center"/>
                                  <w:textDirection w:val="btLr"/>
                                </w:pPr>
                                <w:proofErr w:type="spellStart"/>
                                <w:r>
                                  <w:rPr>
                                    <w:color w:val="000000"/>
                                    <w:sz w:val="20"/>
                                  </w:rPr>
                                  <w:t>Kādas</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iespējas</w:t>
                                </w:r>
                                <w:proofErr w:type="spellEnd"/>
                                <w:r>
                                  <w:rPr>
                                    <w:color w:val="000000"/>
                                    <w:sz w:val="20"/>
                                  </w:rPr>
                                  <w:t xml:space="preserve"> </w:t>
                                </w:r>
                                <w:proofErr w:type="spellStart"/>
                                <w:r>
                                  <w:rPr>
                                    <w:color w:val="000000"/>
                                    <w:sz w:val="20"/>
                                  </w:rPr>
                                  <w:t>virzīties</w:t>
                                </w:r>
                                <w:proofErr w:type="spellEnd"/>
                                <w:r>
                                  <w:rPr>
                                    <w:color w:val="000000"/>
                                    <w:sz w:val="20"/>
                                  </w:rPr>
                                  <w:t xml:space="preserve"> </w:t>
                                </w:r>
                                <w:proofErr w:type="spellStart"/>
                                <w:r>
                                  <w:rPr>
                                    <w:color w:val="000000"/>
                                    <w:sz w:val="20"/>
                                  </w:rPr>
                                  <w:t>uz</w:t>
                                </w:r>
                                <w:proofErr w:type="spellEnd"/>
                                <w:r>
                                  <w:rPr>
                                    <w:color w:val="000000"/>
                                    <w:sz w:val="20"/>
                                  </w:rPr>
                                  <w:t xml:space="preserve"> </w:t>
                                </w:r>
                                <w:proofErr w:type="spellStart"/>
                                <w:r>
                                  <w:rPr>
                                    <w:color w:val="000000"/>
                                    <w:sz w:val="20"/>
                                  </w:rPr>
                                  <w:t>priekšu</w:t>
                                </w:r>
                                <w:proofErr w:type="spellEnd"/>
                                <w:r>
                                  <w:rPr>
                                    <w:color w:val="000000"/>
                                    <w:sz w:val="20"/>
                                  </w:rPr>
                                  <w:t>?</w:t>
                                </w:r>
                              </w:p>
                              <w:p w14:paraId="36115B4B" w14:textId="77777777" w:rsidR="001F09EE" w:rsidRDefault="00B6789B">
                                <w:pPr>
                                  <w:spacing w:after="0" w:line="240" w:lineRule="auto"/>
                                  <w:jc w:val="center"/>
                                  <w:textDirection w:val="btLr"/>
                                </w:pPr>
                                <w:proofErr w:type="spellStart"/>
                                <w:r>
                                  <w:rPr>
                                    <w:color w:val="000000"/>
                                    <w:sz w:val="20"/>
                                  </w:rPr>
                                  <w:t>Kāds</w:t>
                                </w:r>
                                <w:proofErr w:type="spellEnd"/>
                                <w:r>
                                  <w:rPr>
                                    <w:color w:val="000000"/>
                                    <w:sz w:val="20"/>
                                  </w:rPr>
                                  <w:t xml:space="preserve"> </w:t>
                                </w:r>
                                <w:proofErr w:type="spellStart"/>
                                <w:r>
                                  <w:rPr>
                                    <w:color w:val="000000"/>
                                    <w:sz w:val="20"/>
                                  </w:rPr>
                                  <w:t>varētu</w:t>
                                </w:r>
                                <w:proofErr w:type="spellEnd"/>
                                <w:r>
                                  <w:rPr>
                                    <w:color w:val="000000"/>
                                    <w:sz w:val="20"/>
                                  </w:rPr>
                                  <w:t xml:space="preserve"> </w:t>
                                </w:r>
                                <w:proofErr w:type="spellStart"/>
                                <w:r>
                                  <w:rPr>
                                    <w:color w:val="000000"/>
                                    <w:sz w:val="20"/>
                                  </w:rPr>
                                  <w:t>būt</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pirmais</w:t>
                                </w:r>
                                <w:proofErr w:type="spellEnd"/>
                                <w:r>
                                  <w:rPr>
                                    <w:color w:val="000000"/>
                                    <w:sz w:val="20"/>
                                  </w:rPr>
                                  <w:t xml:space="preserve"> </w:t>
                                </w:r>
                                <w:proofErr w:type="spellStart"/>
                                <w:r>
                                  <w:rPr>
                                    <w:color w:val="000000"/>
                                    <w:sz w:val="20"/>
                                  </w:rPr>
                                  <w:t>solis</w:t>
                                </w:r>
                                <w:proofErr w:type="spellEnd"/>
                                <w:r>
                                  <w:rPr>
                                    <w:color w:val="000000"/>
                                    <w:sz w:val="20"/>
                                  </w:rPr>
                                  <w:t>?</w:t>
                                </w:r>
                              </w:p>
                              <w:p w14:paraId="52E82C4E" w14:textId="77777777" w:rsidR="001F09EE" w:rsidRDefault="00B6789B">
                                <w:pPr>
                                  <w:spacing w:after="0" w:line="240" w:lineRule="auto"/>
                                  <w:jc w:val="center"/>
                                  <w:textDirection w:val="btLr"/>
                                </w:pPr>
                                <w:proofErr w:type="spellStart"/>
                                <w:r>
                                  <w:rPr>
                                    <w:color w:val="000000"/>
                                    <w:sz w:val="20"/>
                                  </w:rPr>
                                  <w:t>Kā</w:t>
                                </w:r>
                                <w:proofErr w:type="spellEnd"/>
                                <w:r>
                                  <w:rPr>
                                    <w:color w:val="000000"/>
                                    <w:sz w:val="20"/>
                                  </w:rPr>
                                  <w:t xml:space="preserve"> </w:t>
                                </w:r>
                                <w:proofErr w:type="spellStart"/>
                                <w:r>
                                  <w:rPr>
                                    <w:color w:val="000000"/>
                                    <w:sz w:val="20"/>
                                  </w:rPr>
                                  <w:t>jūs</w:t>
                                </w:r>
                                <w:proofErr w:type="spellEnd"/>
                                <w:r>
                                  <w:rPr>
                                    <w:color w:val="000000"/>
                                    <w:sz w:val="20"/>
                                  </w:rPr>
                                  <w:t xml:space="preserve"> </w:t>
                                </w:r>
                                <w:proofErr w:type="spellStart"/>
                                <w:r>
                                  <w:rPr>
                                    <w:color w:val="000000"/>
                                    <w:sz w:val="20"/>
                                  </w:rPr>
                                  <w:t>domājat</w:t>
                                </w:r>
                                <w:proofErr w:type="spellEnd"/>
                                <w:r>
                                  <w:rPr>
                                    <w:color w:val="000000"/>
                                    <w:sz w:val="20"/>
                                  </w:rPr>
                                  <w:t xml:space="preserve">, kas </w:t>
                                </w:r>
                                <w:proofErr w:type="spellStart"/>
                                <w:r>
                                  <w:rPr>
                                    <w:color w:val="000000"/>
                                    <w:sz w:val="20"/>
                                  </w:rPr>
                                  <w:t>jums</w:t>
                                </w:r>
                                <w:proofErr w:type="spellEnd"/>
                                <w:r>
                                  <w:rPr>
                                    <w:color w:val="000000"/>
                                    <w:sz w:val="20"/>
                                  </w:rPr>
                                  <w:t xml:space="preserve"> </w:t>
                                </w:r>
                                <w:proofErr w:type="spellStart"/>
                                <w:r>
                                  <w:rPr>
                                    <w:color w:val="000000"/>
                                    <w:sz w:val="20"/>
                                  </w:rPr>
                                  <w:t>jādara</w:t>
                                </w:r>
                                <w:proofErr w:type="spellEnd"/>
                                <w:r>
                                  <w:rPr>
                                    <w:color w:val="000000"/>
                                    <w:sz w:val="20"/>
                                  </w:rPr>
                                  <w:t xml:space="preserve">, </w:t>
                                </w:r>
                                <w:proofErr w:type="spellStart"/>
                                <w:r>
                                  <w:rPr>
                                    <w:color w:val="000000"/>
                                    <w:sz w:val="20"/>
                                  </w:rPr>
                                  <w:t>lai</w:t>
                                </w:r>
                                <w:proofErr w:type="spellEnd"/>
                                <w:r>
                                  <w:rPr>
                                    <w:color w:val="000000"/>
                                    <w:sz w:val="20"/>
                                  </w:rPr>
                                  <w:t xml:space="preserve"> </w:t>
                                </w:r>
                                <w:proofErr w:type="spellStart"/>
                                <w:r>
                                  <w:rPr>
                                    <w:color w:val="000000"/>
                                    <w:sz w:val="20"/>
                                  </w:rPr>
                                  <w:t>tuvotos</w:t>
                                </w:r>
                                <w:proofErr w:type="spellEnd"/>
                                <w:r>
                                  <w:rPr>
                                    <w:color w:val="000000"/>
                                    <w:sz w:val="20"/>
                                  </w:rPr>
                                  <w:t xml:space="preserve"> </w:t>
                                </w:r>
                                <w:proofErr w:type="spellStart"/>
                                <w:r>
                                  <w:rPr>
                                    <w:color w:val="000000"/>
                                    <w:sz w:val="20"/>
                                  </w:rPr>
                                  <w:t>mērķim</w:t>
                                </w:r>
                                <w:proofErr w:type="spellEnd"/>
                                <w:r>
                                  <w:rPr>
                                    <w:color w:val="000000"/>
                                    <w:sz w:val="20"/>
                                  </w:rPr>
                                  <w:t>?</w:t>
                                </w:r>
                              </w:p>
                              <w:p w14:paraId="2FF88C65" w14:textId="77777777" w:rsidR="001F09EE" w:rsidRDefault="00B6789B">
                                <w:pPr>
                                  <w:spacing w:after="0" w:line="240" w:lineRule="auto"/>
                                  <w:jc w:val="center"/>
                                  <w:textDirection w:val="btLr"/>
                                </w:pPr>
                                <w:proofErr w:type="spellStart"/>
                                <w:r>
                                  <w:rPr>
                                    <w:color w:val="000000"/>
                                    <w:sz w:val="20"/>
                                  </w:rPr>
                                  <w:t>Kādi</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iekšējie</w:t>
                                </w:r>
                                <w:proofErr w:type="spellEnd"/>
                                <w:r>
                                  <w:rPr>
                                    <w:color w:val="000000"/>
                                    <w:sz w:val="20"/>
                                  </w:rPr>
                                  <w:t>/</w:t>
                                </w:r>
                                <w:proofErr w:type="spellStart"/>
                                <w:r>
                                  <w:rPr>
                                    <w:color w:val="000000"/>
                                    <w:sz w:val="20"/>
                                  </w:rPr>
                                  <w:t>ārējie</w:t>
                                </w:r>
                                <w:proofErr w:type="spellEnd"/>
                                <w:r>
                                  <w:rPr>
                                    <w:color w:val="000000"/>
                                    <w:sz w:val="20"/>
                                  </w:rPr>
                                  <w:t xml:space="preserve"> </w:t>
                                </w:r>
                                <w:proofErr w:type="spellStart"/>
                                <w:r>
                                  <w:rPr>
                                    <w:color w:val="000000"/>
                                    <w:sz w:val="20"/>
                                  </w:rPr>
                                  <w:t>šķēršļi</w:t>
                                </w:r>
                                <w:proofErr w:type="spellEnd"/>
                                <w:r>
                                  <w:rPr>
                                    <w:color w:val="000000"/>
                                    <w:sz w:val="20"/>
                                  </w:rPr>
                                  <w:t>?</w:t>
                                </w:r>
                              </w:p>
                            </w:txbxContent>
                          </wps:txbx>
                          <wps:bodyPr spcFirstLastPara="1" wrap="square" lIns="369550" tIns="38100" rIns="71100" bIns="38100" anchor="ctr" anchorCtr="0">
                            <a:noAutofit/>
                          </wps:bodyPr>
                        </wps:wsp>
                        <wps:wsp>
                          <wps:cNvPr id="843607806" name="Oval 843607806"/>
                          <wps:cNvSpPr/>
                          <wps:spPr>
                            <a:xfrm>
                              <a:off x="118912" y="2906239"/>
                              <a:ext cx="1705094" cy="1147602"/>
                            </a:xfrm>
                            <a:prstGeom prst="ellipse">
                              <a:avLst/>
                            </a:prstGeom>
                            <a:solidFill>
                              <a:srgbClr val="CACACA"/>
                            </a:solidFill>
                            <a:ln w="12700" cap="flat" cmpd="sng">
                              <a:solidFill>
                                <a:schemeClr val="dk1"/>
                              </a:solidFill>
                              <a:prstDash val="solid"/>
                              <a:miter lim="800000"/>
                              <a:headEnd type="none" w="sm" len="sm"/>
                              <a:tailEnd type="none" w="sm" len="sm"/>
                            </a:ln>
                          </wps:spPr>
                          <wps:txbx>
                            <w:txbxContent>
                              <w:p w14:paraId="386C7422"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78771706" name="Arrow: Pentagon 178771706"/>
                          <wps:cNvSpPr/>
                          <wps:spPr>
                            <a:xfrm rot="10800000">
                              <a:off x="1156895" y="4295958"/>
                              <a:ext cx="2872736" cy="1054611"/>
                            </a:xfrm>
                            <a:prstGeom prst="homePlate">
                              <a:avLst>
                                <a:gd name="adj" fmla="val 50000"/>
                              </a:avLst>
                            </a:prstGeom>
                            <a:solidFill>
                              <a:srgbClr val="2F5496"/>
                            </a:solidFill>
                            <a:ln w="12700" cap="flat" cmpd="sng">
                              <a:solidFill>
                                <a:schemeClr val="dk1"/>
                              </a:solidFill>
                              <a:prstDash val="solid"/>
                              <a:miter lim="800000"/>
                              <a:headEnd type="none" w="sm" len="sm"/>
                              <a:tailEnd type="none" w="sm" len="sm"/>
                            </a:ln>
                          </wps:spPr>
                          <wps:txbx>
                            <w:txbxContent>
                              <w:p w14:paraId="027BC811"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932658027" name="Text Box 932658027"/>
                          <wps:cNvSpPr txBox="1"/>
                          <wps:spPr>
                            <a:xfrm>
                              <a:off x="1420548" y="4295958"/>
                              <a:ext cx="2609083" cy="1054611"/>
                            </a:xfrm>
                            <a:prstGeom prst="rect">
                              <a:avLst/>
                            </a:prstGeom>
                            <a:noFill/>
                            <a:ln>
                              <a:noFill/>
                            </a:ln>
                          </wps:spPr>
                          <wps:txbx>
                            <w:txbxContent>
                              <w:p w14:paraId="4137FF76" w14:textId="77777777" w:rsidR="001F09EE" w:rsidRDefault="00B6789B">
                                <w:pPr>
                                  <w:spacing w:after="0" w:line="240" w:lineRule="auto"/>
                                  <w:jc w:val="center"/>
                                  <w:textDirection w:val="btLr"/>
                                </w:pPr>
                                <w:r>
                                  <w:rPr>
                                    <w:b/>
                                    <w:color w:val="002060"/>
                                    <w:sz w:val="20"/>
                                  </w:rPr>
                                  <w:t xml:space="preserve">Ko </w:t>
                                </w:r>
                                <w:proofErr w:type="spellStart"/>
                                <w:r>
                                  <w:rPr>
                                    <w:b/>
                                    <w:color w:val="002060"/>
                                    <w:sz w:val="20"/>
                                  </w:rPr>
                                  <w:t>jūs</w:t>
                                </w:r>
                                <w:proofErr w:type="spellEnd"/>
                                <w:r>
                                  <w:rPr>
                                    <w:b/>
                                    <w:color w:val="002060"/>
                                    <w:sz w:val="20"/>
                                  </w:rPr>
                                  <w:t xml:space="preserve"> </w:t>
                                </w:r>
                                <w:proofErr w:type="spellStart"/>
                                <w:r>
                                  <w:rPr>
                                    <w:b/>
                                    <w:color w:val="002060"/>
                                    <w:sz w:val="20"/>
                                  </w:rPr>
                                  <w:t>darīsiet</w:t>
                                </w:r>
                                <w:proofErr w:type="spellEnd"/>
                                <w:r>
                                  <w:rPr>
                                    <w:b/>
                                    <w:color w:val="002060"/>
                                    <w:sz w:val="20"/>
                                  </w:rPr>
                                  <w:t>?</w:t>
                                </w:r>
                              </w:p>
                              <w:p w14:paraId="1C5039B8" w14:textId="77777777" w:rsidR="001F09EE" w:rsidRDefault="00B6789B">
                                <w:pPr>
                                  <w:spacing w:after="0" w:line="240" w:lineRule="auto"/>
                                  <w:jc w:val="center"/>
                                  <w:textDirection w:val="btLr"/>
                                </w:pPr>
                                <w:proofErr w:type="spellStart"/>
                                <w:r>
                                  <w:rPr>
                                    <w:color w:val="002060"/>
                                    <w:sz w:val="20"/>
                                  </w:rPr>
                                  <w:t>Kuras</w:t>
                                </w:r>
                                <w:proofErr w:type="spellEnd"/>
                                <w:r>
                                  <w:rPr>
                                    <w:color w:val="002060"/>
                                    <w:sz w:val="20"/>
                                  </w:rPr>
                                  <w:t xml:space="preserve"> </w:t>
                                </w:r>
                                <w:proofErr w:type="spellStart"/>
                                <w:r>
                                  <w:rPr>
                                    <w:color w:val="002060"/>
                                    <w:sz w:val="20"/>
                                  </w:rPr>
                                  <w:t>iespējas</w:t>
                                </w:r>
                                <w:proofErr w:type="spellEnd"/>
                                <w:r>
                                  <w:rPr>
                                    <w:color w:val="002060"/>
                                    <w:sz w:val="20"/>
                                  </w:rPr>
                                  <w:t xml:space="preserve"> </w:t>
                                </w:r>
                                <w:proofErr w:type="spellStart"/>
                                <w:r>
                                  <w:rPr>
                                    <w:color w:val="002060"/>
                                    <w:sz w:val="20"/>
                                  </w:rPr>
                                  <w:t>jūs</w:t>
                                </w:r>
                                <w:proofErr w:type="spellEnd"/>
                                <w:r>
                                  <w:rPr>
                                    <w:color w:val="002060"/>
                                    <w:sz w:val="20"/>
                                  </w:rPr>
                                  <w:t xml:space="preserve"> </w:t>
                                </w:r>
                                <w:proofErr w:type="spellStart"/>
                                <w:r>
                                  <w:rPr>
                                    <w:color w:val="002060"/>
                                    <w:sz w:val="20"/>
                                  </w:rPr>
                                  <w:t>izvēlēsieties</w:t>
                                </w:r>
                                <w:proofErr w:type="spellEnd"/>
                                <w:r>
                                  <w:rPr>
                                    <w:color w:val="002060"/>
                                    <w:sz w:val="20"/>
                                  </w:rPr>
                                  <w:t xml:space="preserve"> </w:t>
                                </w:r>
                                <w:proofErr w:type="spellStart"/>
                                <w:r>
                                  <w:rPr>
                                    <w:color w:val="002060"/>
                                    <w:sz w:val="20"/>
                                  </w:rPr>
                                  <w:t>izmantot</w:t>
                                </w:r>
                                <w:proofErr w:type="spellEnd"/>
                                <w:r>
                                  <w:rPr>
                                    <w:color w:val="002060"/>
                                    <w:sz w:val="20"/>
                                  </w:rPr>
                                  <w:t>?</w:t>
                                </w:r>
                              </w:p>
                              <w:p w14:paraId="4CC3183E" w14:textId="77777777" w:rsidR="001F09EE" w:rsidRDefault="00B6789B">
                                <w:pPr>
                                  <w:spacing w:after="0" w:line="240" w:lineRule="auto"/>
                                  <w:jc w:val="center"/>
                                  <w:textDirection w:val="btLr"/>
                                </w:pPr>
                                <w:proofErr w:type="spellStart"/>
                                <w:r>
                                  <w:rPr>
                                    <w:color w:val="000000"/>
                                    <w:sz w:val="20"/>
                                  </w:rPr>
                                  <w:t>Kāds</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nākamais</w:t>
                                </w:r>
                                <w:proofErr w:type="spellEnd"/>
                                <w:r>
                                  <w:rPr>
                                    <w:color w:val="000000"/>
                                    <w:sz w:val="20"/>
                                  </w:rPr>
                                  <w:t xml:space="preserve"> </w:t>
                                </w:r>
                                <w:proofErr w:type="spellStart"/>
                                <w:r>
                                  <w:rPr>
                                    <w:color w:val="000000"/>
                                    <w:sz w:val="20"/>
                                  </w:rPr>
                                  <w:t>solis</w:t>
                                </w:r>
                                <w:proofErr w:type="spellEnd"/>
                                <w:r>
                                  <w:rPr>
                                    <w:color w:val="000000"/>
                                    <w:sz w:val="20"/>
                                  </w:rPr>
                                  <w:t>?</w:t>
                                </w:r>
                              </w:p>
                              <w:p w14:paraId="7385D88A" w14:textId="77777777" w:rsidR="001F09EE" w:rsidRDefault="00B6789B">
                                <w:pPr>
                                  <w:spacing w:after="0" w:line="240" w:lineRule="auto"/>
                                  <w:jc w:val="center"/>
                                  <w:textDirection w:val="btLr"/>
                                </w:pPr>
                                <w:proofErr w:type="spellStart"/>
                                <w:r>
                                  <w:rPr>
                                    <w:color w:val="000000"/>
                                    <w:sz w:val="20"/>
                                  </w:rPr>
                                  <w:t>Kad</w:t>
                                </w:r>
                                <w:proofErr w:type="spellEnd"/>
                                <w:r>
                                  <w:rPr>
                                    <w:color w:val="000000"/>
                                    <w:sz w:val="20"/>
                                  </w:rPr>
                                  <w:t xml:space="preserve"> </w:t>
                                </w:r>
                                <w:proofErr w:type="spellStart"/>
                                <w:r>
                                  <w:rPr>
                                    <w:color w:val="000000"/>
                                    <w:sz w:val="20"/>
                                  </w:rPr>
                                  <w:t>jūs</w:t>
                                </w:r>
                                <w:proofErr w:type="spellEnd"/>
                                <w:r>
                                  <w:rPr>
                                    <w:color w:val="000000"/>
                                    <w:sz w:val="20"/>
                                  </w:rPr>
                                  <w:t xml:space="preserve"> to </w:t>
                                </w:r>
                                <w:proofErr w:type="spellStart"/>
                                <w:r>
                                  <w:rPr>
                                    <w:color w:val="000000"/>
                                    <w:sz w:val="20"/>
                                  </w:rPr>
                                  <w:t>izmantosiet</w:t>
                                </w:r>
                                <w:proofErr w:type="spellEnd"/>
                                <w:r>
                                  <w:rPr>
                                    <w:color w:val="000000"/>
                                    <w:sz w:val="20"/>
                                  </w:rPr>
                                  <w:t>?</w:t>
                                </w:r>
                              </w:p>
                              <w:p w14:paraId="70D1140D" w14:textId="77777777" w:rsidR="001F09EE" w:rsidRDefault="00B6789B">
                                <w:pPr>
                                  <w:spacing w:after="0" w:line="240" w:lineRule="auto"/>
                                  <w:jc w:val="center"/>
                                  <w:textDirection w:val="btLr"/>
                                </w:pPr>
                                <w:r>
                                  <w:rPr>
                                    <w:color w:val="000000"/>
                                    <w:sz w:val="20"/>
                                  </w:rPr>
                                  <w:t xml:space="preserve">Ko </w:t>
                                </w:r>
                                <w:proofErr w:type="spellStart"/>
                                <w:r>
                                  <w:rPr>
                                    <w:color w:val="000000"/>
                                    <w:sz w:val="20"/>
                                  </w:rPr>
                                  <w:t>jūs</w:t>
                                </w:r>
                                <w:proofErr w:type="spellEnd"/>
                                <w:r>
                                  <w:rPr>
                                    <w:color w:val="000000"/>
                                    <w:sz w:val="20"/>
                                  </w:rPr>
                                  <w:t xml:space="preserve"> </w:t>
                                </w:r>
                                <w:proofErr w:type="spellStart"/>
                                <w:r>
                                  <w:rPr>
                                    <w:color w:val="000000"/>
                                    <w:sz w:val="20"/>
                                  </w:rPr>
                                  <w:t>apņematies</w:t>
                                </w:r>
                                <w:proofErr w:type="spellEnd"/>
                                <w:r>
                                  <w:rPr>
                                    <w:color w:val="000000"/>
                                    <w:sz w:val="20"/>
                                  </w:rPr>
                                  <w:t xml:space="preserve"> </w:t>
                                </w:r>
                                <w:proofErr w:type="spellStart"/>
                                <w:r>
                                  <w:rPr>
                                    <w:color w:val="000000"/>
                                    <w:sz w:val="20"/>
                                  </w:rPr>
                                  <w:t>darīt</w:t>
                                </w:r>
                                <w:proofErr w:type="spellEnd"/>
                                <w:r>
                                  <w:rPr>
                                    <w:color w:val="000000"/>
                                    <w:sz w:val="20"/>
                                  </w:rPr>
                                  <w:t>?</w:t>
                                </w:r>
                              </w:p>
                            </w:txbxContent>
                          </wps:txbx>
                          <wps:bodyPr spcFirstLastPara="1" wrap="square" lIns="369550" tIns="38100" rIns="71100" bIns="38100" anchor="ctr" anchorCtr="0">
                            <a:noAutofit/>
                          </wps:bodyPr>
                        </wps:wsp>
                        <wps:wsp>
                          <wps:cNvPr id="1557850217" name="Oval 1557850217"/>
                          <wps:cNvSpPr/>
                          <wps:spPr>
                            <a:xfrm>
                              <a:off x="117381" y="4288680"/>
                              <a:ext cx="1667172" cy="1070123"/>
                            </a:xfrm>
                            <a:prstGeom prst="ellipse">
                              <a:avLst/>
                            </a:prstGeom>
                            <a:solidFill>
                              <a:srgbClr val="CACACA"/>
                            </a:solidFill>
                            <a:ln w="12700" cap="flat" cmpd="sng">
                              <a:solidFill>
                                <a:schemeClr val="dk1"/>
                              </a:solidFill>
                              <a:prstDash val="solid"/>
                              <a:miter lim="800000"/>
                              <a:headEnd type="none" w="sm" len="sm"/>
                              <a:tailEnd type="none" w="sm" len="sm"/>
                            </a:ln>
                          </wps:spPr>
                          <wps:txbx>
                            <w:txbxContent>
                              <w:p w14:paraId="00691706"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35CA087" id="Group 47" o:spid="_x0000_s1080" style="width:340.15pt;height:428.25pt;mso-position-horizontal-relative:char;mso-position-vertical-relative:line" coordsize="43199,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">
                <v:group id="Group 2079028484" o:spid="_x0000_s1081" style="position:absolute;width:43199;height:54387" coordsize="43199,5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">
                  <v:rect id="Rectangle 568154455" o:spid="_x0000_s1082" style="position:absolute;width:43199;height:54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" filled="f" stroked="f">
                    <v:textbox inset="2.53958mm,2.53958mm,2.53958mm,2.53958mm">
                      <w:txbxContent>
                        <w:p w14:paraId="012E7D82" w14:textId="77777777" w:rsidR="001B5349" w:rsidRDefault="001B5349" w:rsidP="00E949E7">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305733791" o:spid="_x0000_s1083" type="#_x0000_t15" style="position:absolute;left:11332;top:686;width:28728;height:112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" adj="17362" fillcolor="#d8e2f3" strokecolor="black [3200]" strokeweight="1pt">
                    <v:stroke startarrowwidth="narrow" startarrowlength="short" endarrowwidth="narrow" endarrowlength="short"/>
                    <v:textbox inset="2.53958mm,2.53958mm,2.53958mm,2.53958mm">
                      <w:txbxContent>
                        <w:p w14:paraId="3C762898" w14:textId="77777777" w:rsidR="001B5349" w:rsidRDefault="001B5349" w:rsidP="00E949E7">
                          <w:pPr>
                            <w:spacing w:after="0" w:line="240" w:lineRule="auto"/>
                            <w:textDirection w:val="btLr"/>
                          </w:pPr>
                        </w:p>
                      </w:txbxContent>
                    </v:textbox>
                  </v:shape>
                  <v:shape id="Text Box 1951502280" o:spid="_x0000_s1084" type="#_x0000_t202" style="position:absolute;left:14151;top:686;width:25909;height:1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" filled="f" stroked="f">
                    <v:textbox inset="10.2653mm,3pt,1.975mm,3pt">
                      <w:txbxContent>
                        <w:p w14:paraId="4D0BB7EE" w14:textId="77777777" w:rsidR="001F09EE" w:rsidRDefault="00B6789B">
                          <w:pPr>
                            <w:spacing w:after="0" w:line="240" w:lineRule="auto"/>
                            <w:jc w:val="center"/>
                            <w:textDirection w:val="btLr"/>
                          </w:pPr>
                          <w:r>
                            <w:rPr>
                              <w:b/>
                              <w:color w:val="002060"/>
                              <w:sz w:val="20"/>
                            </w:rPr>
                            <w:t xml:space="preserve">Ko </w:t>
                          </w:r>
                          <w:proofErr w:type="spellStart"/>
                          <w:r>
                            <w:rPr>
                              <w:b/>
                              <w:color w:val="002060"/>
                              <w:sz w:val="20"/>
                            </w:rPr>
                            <w:t>jūs</w:t>
                          </w:r>
                          <w:proofErr w:type="spellEnd"/>
                          <w:r>
                            <w:rPr>
                              <w:b/>
                              <w:color w:val="002060"/>
                              <w:sz w:val="20"/>
                            </w:rPr>
                            <w:t xml:space="preserve"> </w:t>
                          </w:r>
                          <w:proofErr w:type="spellStart"/>
                          <w:r>
                            <w:rPr>
                              <w:b/>
                              <w:color w:val="002060"/>
                              <w:sz w:val="20"/>
                            </w:rPr>
                            <w:t>vēlaties</w:t>
                          </w:r>
                          <w:proofErr w:type="spellEnd"/>
                          <w:r>
                            <w:rPr>
                              <w:b/>
                              <w:color w:val="002060"/>
                              <w:sz w:val="20"/>
                            </w:rPr>
                            <w:t>?</w:t>
                          </w:r>
                        </w:p>
                        <w:p w14:paraId="559C122E" w14:textId="77777777" w:rsidR="001F09EE" w:rsidRDefault="00B6789B">
                          <w:pPr>
                            <w:spacing w:after="0" w:line="240" w:lineRule="auto"/>
                            <w:jc w:val="center"/>
                            <w:textDirection w:val="btLr"/>
                          </w:pPr>
                          <w:proofErr w:type="spellStart"/>
                          <w:r>
                            <w:rPr>
                              <w:color w:val="000000"/>
                              <w:sz w:val="20"/>
                            </w:rPr>
                            <w:t>Kāds</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mērķis</w:t>
                          </w:r>
                          <w:proofErr w:type="spellEnd"/>
                          <w:r>
                            <w:rPr>
                              <w:color w:val="000000"/>
                              <w:sz w:val="20"/>
                            </w:rPr>
                            <w:t>?</w:t>
                          </w:r>
                        </w:p>
                        <w:p w14:paraId="5F725E0E" w14:textId="77777777" w:rsidR="001F09EE" w:rsidRDefault="00B6789B">
                          <w:pPr>
                            <w:spacing w:after="0" w:line="240" w:lineRule="auto"/>
                            <w:jc w:val="center"/>
                            <w:textDirection w:val="btLr"/>
                          </w:pPr>
                          <w:r>
                            <w:rPr>
                              <w:color w:val="000000"/>
                              <w:sz w:val="20"/>
                            </w:rPr>
                            <w:t xml:space="preserve">Ko </w:t>
                          </w:r>
                          <w:proofErr w:type="spellStart"/>
                          <w:r>
                            <w:rPr>
                              <w:color w:val="000000"/>
                              <w:sz w:val="20"/>
                            </w:rPr>
                            <w:t>jūs</w:t>
                          </w:r>
                          <w:proofErr w:type="spellEnd"/>
                          <w:r>
                            <w:rPr>
                              <w:color w:val="000000"/>
                              <w:sz w:val="20"/>
                            </w:rPr>
                            <w:t xml:space="preserve"> </w:t>
                          </w:r>
                          <w:proofErr w:type="spellStart"/>
                          <w:r>
                            <w:rPr>
                              <w:color w:val="000000"/>
                              <w:sz w:val="20"/>
                            </w:rPr>
                            <w:t>vēlētos</w:t>
                          </w:r>
                          <w:proofErr w:type="spellEnd"/>
                          <w:r>
                            <w:rPr>
                              <w:color w:val="000000"/>
                              <w:sz w:val="20"/>
                            </w:rPr>
                            <w:t xml:space="preserve"> </w:t>
                          </w:r>
                          <w:proofErr w:type="spellStart"/>
                          <w:r>
                            <w:rPr>
                              <w:color w:val="000000"/>
                              <w:sz w:val="20"/>
                            </w:rPr>
                            <w:t>sasniegt</w:t>
                          </w:r>
                          <w:proofErr w:type="spellEnd"/>
                          <w:r>
                            <w:rPr>
                              <w:color w:val="000000"/>
                              <w:sz w:val="20"/>
                            </w:rPr>
                            <w:t>?</w:t>
                          </w:r>
                        </w:p>
                        <w:p w14:paraId="418F15C7" w14:textId="77777777" w:rsidR="001F09EE" w:rsidRDefault="00B6789B">
                          <w:pPr>
                            <w:spacing w:after="0" w:line="240" w:lineRule="auto"/>
                            <w:jc w:val="center"/>
                            <w:textDirection w:val="btLr"/>
                          </w:pPr>
                          <w:r>
                            <w:rPr>
                              <w:color w:val="000000"/>
                              <w:sz w:val="20"/>
                            </w:rPr>
                            <w:t xml:space="preserve">Ko </w:t>
                          </w:r>
                          <w:proofErr w:type="spellStart"/>
                          <w:r>
                            <w:rPr>
                              <w:color w:val="000000"/>
                              <w:sz w:val="20"/>
                            </w:rPr>
                            <w:t>vēlaties</w:t>
                          </w:r>
                          <w:proofErr w:type="spellEnd"/>
                          <w:r>
                            <w:rPr>
                              <w:color w:val="000000"/>
                              <w:sz w:val="20"/>
                            </w:rPr>
                            <w:t xml:space="preserve"> </w:t>
                          </w:r>
                          <w:proofErr w:type="spellStart"/>
                          <w:r>
                            <w:rPr>
                              <w:color w:val="000000"/>
                              <w:sz w:val="20"/>
                            </w:rPr>
                            <w:t>mainīt</w:t>
                          </w:r>
                          <w:proofErr w:type="spellEnd"/>
                          <w:r>
                            <w:rPr>
                              <w:color w:val="000000"/>
                              <w:sz w:val="20"/>
                            </w:rPr>
                            <w:t>?</w:t>
                          </w:r>
                        </w:p>
                        <w:p w14:paraId="29435334" w14:textId="77777777" w:rsidR="001F09EE" w:rsidRDefault="00B6789B">
                          <w:pPr>
                            <w:spacing w:after="0" w:line="240" w:lineRule="auto"/>
                            <w:jc w:val="center"/>
                            <w:textDirection w:val="btLr"/>
                          </w:pPr>
                          <w:proofErr w:type="spellStart"/>
                          <w:r>
                            <w:rPr>
                              <w:color w:val="000000"/>
                              <w:sz w:val="20"/>
                            </w:rPr>
                            <w:t>Kādu</w:t>
                          </w:r>
                          <w:proofErr w:type="spellEnd"/>
                          <w:r>
                            <w:rPr>
                              <w:color w:val="000000"/>
                              <w:sz w:val="20"/>
                            </w:rPr>
                            <w:t xml:space="preserve"> </w:t>
                          </w:r>
                          <w:proofErr w:type="spellStart"/>
                          <w:r>
                            <w:rPr>
                              <w:color w:val="000000"/>
                              <w:sz w:val="20"/>
                            </w:rPr>
                            <w:t>rezultātu</w:t>
                          </w:r>
                          <w:proofErr w:type="spellEnd"/>
                          <w:r>
                            <w:rPr>
                              <w:color w:val="000000"/>
                              <w:sz w:val="20"/>
                            </w:rPr>
                            <w:t xml:space="preserve"> </w:t>
                          </w:r>
                          <w:proofErr w:type="spellStart"/>
                          <w:r>
                            <w:rPr>
                              <w:color w:val="000000"/>
                              <w:sz w:val="20"/>
                            </w:rPr>
                            <w:t>vēlaties</w:t>
                          </w:r>
                          <w:proofErr w:type="spellEnd"/>
                          <w:r>
                            <w:rPr>
                              <w:color w:val="000000"/>
                              <w:sz w:val="20"/>
                            </w:rPr>
                            <w:t xml:space="preserve"> </w:t>
                          </w:r>
                          <w:proofErr w:type="spellStart"/>
                          <w:r>
                            <w:rPr>
                              <w:color w:val="000000"/>
                              <w:sz w:val="20"/>
                            </w:rPr>
                            <w:t>sasniegt</w:t>
                          </w:r>
                          <w:proofErr w:type="spellEnd"/>
                          <w:r>
                            <w:rPr>
                              <w:color w:val="000000"/>
                              <w:sz w:val="20"/>
                            </w:rPr>
                            <w:t>?</w:t>
                          </w:r>
                        </w:p>
                        <w:p w14:paraId="16DBB88D" w14:textId="77777777" w:rsidR="001F09EE" w:rsidRDefault="00B6789B">
                          <w:pPr>
                            <w:spacing w:after="0" w:line="240" w:lineRule="auto"/>
                            <w:jc w:val="center"/>
                            <w:textDirection w:val="btLr"/>
                          </w:pPr>
                          <w:proofErr w:type="spellStart"/>
                          <w:r>
                            <w:rPr>
                              <w:color w:val="000000"/>
                              <w:sz w:val="20"/>
                            </w:rPr>
                            <w:t>Kādi</w:t>
                          </w:r>
                          <w:proofErr w:type="spellEnd"/>
                          <w:r>
                            <w:rPr>
                              <w:color w:val="000000"/>
                              <w:sz w:val="20"/>
                            </w:rPr>
                            <w:t xml:space="preserve"> </w:t>
                          </w:r>
                          <w:proofErr w:type="spellStart"/>
                          <w:r>
                            <w:rPr>
                              <w:color w:val="000000"/>
                              <w:sz w:val="20"/>
                            </w:rPr>
                            <w:t>būtu</w:t>
                          </w:r>
                          <w:proofErr w:type="spellEnd"/>
                          <w:r>
                            <w:rPr>
                              <w:color w:val="000000"/>
                              <w:sz w:val="20"/>
                            </w:rPr>
                            <w:t xml:space="preserve"> </w:t>
                          </w:r>
                          <w:proofErr w:type="spellStart"/>
                          <w:r>
                            <w:rPr>
                              <w:color w:val="000000"/>
                              <w:sz w:val="20"/>
                            </w:rPr>
                            <w:t>ieguvumi</w:t>
                          </w:r>
                          <w:proofErr w:type="spellEnd"/>
                          <w:r>
                            <w:rPr>
                              <w:color w:val="000000"/>
                              <w:sz w:val="20"/>
                            </w:rPr>
                            <w:t xml:space="preserve">, </w:t>
                          </w:r>
                          <w:proofErr w:type="spellStart"/>
                          <w:r>
                            <w:rPr>
                              <w:color w:val="000000"/>
                              <w:sz w:val="20"/>
                            </w:rPr>
                            <w:t>ja</w:t>
                          </w:r>
                          <w:proofErr w:type="spellEnd"/>
                          <w:r>
                            <w:rPr>
                              <w:color w:val="000000"/>
                              <w:sz w:val="20"/>
                            </w:rPr>
                            <w:t xml:space="preserve"> </w:t>
                          </w:r>
                          <w:proofErr w:type="spellStart"/>
                          <w:r>
                            <w:rPr>
                              <w:color w:val="000000"/>
                              <w:sz w:val="20"/>
                            </w:rPr>
                            <w:t>jūs</w:t>
                          </w:r>
                          <w:proofErr w:type="spellEnd"/>
                          <w:r>
                            <w:rPr>
                              <w:color w:val="000000"/>
                              <w:sz w:val="20"/>
                            </w:rPr>
                            <w:t xml:space="preserve"> </w:t>
                          </w:r>
                          <w:proofErr w:type="spellStart"/>
                          <w:r>
                            <w:rPr>
                              <w:color w:val="000000"/>
                              <w:sz w:val="20"/>
                            </w:rPr>
                            <w:t>sasniegtu</w:t>
                          </w:r>
                          <w:proofErr w:type="spellEnd"/>
                          <w:r>
                            <w:rPr>
                              <w:color w:val="000000"/>
                              <w:sz w:val="20"/>
                            </w:rPr>
                            <w:t xml:space="preserve"> </w:t>
                          </w:r>
                          <w:proofErr w:type="spellStart"/>
                          <w:r>
                            <w:rPr>
                              <w:color w:val="000000"/>
                              <w:sz w:val="20"/>
                            </w:rPr>
                            <w:t>šo</w:t>
                          </w:r>
                          <w:proofErr w:type="spellEnd"/>
                          <w:r>
                            <w:rPr>
                              <w:color w:val="000000"/>
                              <w:sz w:val="20"/>
                            </w:rPr>
                            <w:t xml:space="preserve"> </w:t>
                          </w:r>
                          <w:proofErr w:type="spellStart"/>
                          <w:r>
                            <w:rPr>
                              <w:color w:val="000000"/>
                              <w:sz w:val="20"/>
                            </w:rPr>
                            <w:t>mērķi</w:t>
                          </w:r>
                          <w:proofErr w:type="spellEnd"/>
                          <w:r>
                            <w:rPr>
                              <w:color w:val="000000"/>
                              <w:sz w:val="20"/>
                            </w:rPr>
                            <w:t>?</w:t>
                          </w:r>
                        </w:p>
                      </w:txbxContent>
                    </v:textbox>
                  </v:shape>
                  <v:oval id="Oval 1340176437" o:spid="_x0000_s1085" style="position:absolute;left:1037;top:1446;width:17702;height:9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" fillcolor="#cacaca" strokecolor="black [3200]" strokeweight="1pt">
                    <v:stroke startarrowwidth="narrow" startarrowlength="short" endarrowwidth="narrow" endarrowlength="short" joinstyle="miter"/>
                    <v:textbox inset="2.53958mm,2.53958mm,2.53958mm,2.53958mm">
                      <w:txbxContent>
                        <w:p w14:paraId="6EEBADB0" w14:textId="77777777" w:rsidR="001B5349" w:rsidRDefault="001B5349" w:rsidP="00E949E7">
                          <w:pPr>
                            <w:spacing w:after="0" w:line="240" w:lineRule="auto"/>
                            <w:textDirection w:val="btLr"/>
                          </w:pPr>
                        </w:p>
                      </w:txbxContent>
                    </v:textbox>
                  </v:oval>
                  <v:shape id="Arrow: Pentagon 922324260" o:spid="_x0000_s1086" type="#_x0000_t15" style="position:absolute;left:11321;top:13700;width:28727;height:1248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" adj="16906" fillcolor="#b3c6e7" strokecolor="black [3200]" strokeweight="1pt">
                    <v:stroke startarrowwidth="narrow" startarrowlength="short" endarrowwidth="narrow" endarrowlength="short"/>
                    <v:textbox inset="2.53958mm,2.53958mm,2.53958mm,2.53958mm">
                      <w:txbxContent>
                        <w:p w14:paraId="74C680E6" w14:textId="77777777" w:rsidR="001B5349" w:rsidRDefault="001B5349" w:rsidP="00E949E7">
                          <w:pPr>
                            <w:spacing w:after="0" w:line="240" w:lineRule="auto"/>
                            <w:textDirection w:val="btLr"/>
                          </w:pPr>
                        </w:p>
                      </w:txbxContent>
                    </v:textbox>
                  </v:shape>
                  <v:shape id="Text Box 1827321180" o:spid="_x0000_s1087" type="#_x0000_t202" style="position:absolute;left:14443;top:13700;width:25605;height:1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" filled="f" stroked="f">
                    <v:textbox inset="10.2653mm,3pt,1.975mm,3pt">
                      <w:txbxContent>
                        <w:p w14:paraId="4438B61E" w14:textId="77777777" w:rsidR="001F09EE" w:rsidRDefault="00B6789B">
                          <w:pPr>
                            <w:spacing w:after="0" w:line="240" w:lineRule="auto"/>
                            <w:jc w:val="center"/>
                            <w:textDirection w:val="btLr"/>
                          </w:pPr>
                          <w:r>
                            <w:rPr>
                              <w:b/>
                              <w:color w:val="002060"/>
                              <w:sz w:val="20"/>
                            </w:rPr>
                            <w:t xml:space="preserve">Kur </w:t>
                          </w:r>
                          <w:proofErr w:type="spellStart"/>
                          <w:r>
                            <w:rPr>
                              <w:b/>
                              <w:color w:val="002060"/>
                              <w:sz w:val="20"/>
                            </w:rPr>
                            <w:t>jūs</w:t>
                          </w:r>
                          <w:proofErr w:type="spellEnd"/>
                          <w:r>
                            <w:rPr>
                              <w:b/>
                              <w:color w:val="002060"/>
                              <w:sz w:val="20"/>
                            </w:rPr>
                            <w:t xml:space="preserve"> </w:t>
                          </w:r>
                          <w:proofErr w:type="spellStart"/>
                          <w:r>
                            <w:rPr>
                              <w:b/>
                              <w:color w:val="002060"/>
                              <w:sz w:val="20"/>
                            </w:rPr>
                            <w:t>atrodaties</w:t>
                          </w:r>
                          <w:proofErr w:type="spellEnd"/>
                          <w:r>
                            <w:rPr>
                              <w:b/>
                              <w:color w:val="002060"/>
                              <w:sz w:val="20"/>
                            </w:rPr>
                            <w:t xml:space="preserve"> </w:t>
                          </w:r>
                          <w:proofErr w:type="spellStart"/>
                          <w:r>
                            <w:rPr>
                              <w:b/>
                              <w:color w:val="002060"/>
                              <w:sz w:val="20"/>
                            </w:rPr>
                            <w:t>tagad</w:t>
                          </w:r>
                          <w:proofErr w:type="spellEnd"/>
                          <w:r>
                            <w:rPr>
                              <w:b/>
                              <w:color w:val="002060"/>
                              <w:sz w:val="20"/>
                            </w:rPr>
                            <w:t>?</w:t>
                          </w:r>
                        </w:p>
                        <w:p w14:paraId="4EAF6C3F" w14:textId="77777777" w:rsidR="001F09EE" w:rsidRDefault="00B6789B">
                          <w:pPr>
                            <w:spacing w:after="0" w:line="240" w:lineRule="auto"/>
                            <w:jc w:val="center"/>
                            <w:textDirection w:val="btLr"/>
                          </w:pPr>
                          <w:proofErr w:type="spellStart"/>
                          <w:r>
                            <w:rPr>
                              <w:color w:val="000000"/>
                              <w:sz w:val="20"/>
                            </w:rPr>
                            <w:t>Kāda</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pašreizējā</w:t>
                          </w:r>
                          <w:proofErr w:type="spellEnd"/>
                          <w:r>
                            <w:rPr>
                              <w:color w:val="000000"/>
                              <w:sz w:val="20"/>
                            </w:rPr>
                            <w:t xml:space="preserve"> </w:t>
                          </w:r>
                          <w:proofErr w:type="spellStart"/>
                          <w:r>
                            <w:rPr>
                              <w:color w:val="000000"/>
                              <w:sz w:val="20"/>
                            </w:rPr>
                            <w:t>situācija</w:t>
                          </w:r>
                          <w:proofErr w:type="spellEnd"/>
                          <w:r>
                            <w:rPr>
                              <w:color w:val="000000"/>
                              <w:sz w:val="20"/>
                            </w:rPr>
                            <w:t>?</w:t>
                          </w:r>
                        </w:p>
                        <w:p w14:paraId="3AD89470" w14:textId="77777777" w:rsidR="001F09EE" w:rsidRDefault="00B6789B">
                          <w:pPr>
                            <w:spacing w:after="0" w:line="240" w:lineRule="auto"/>
                            <w:jc w:val="center"/>
                            <w:textDirection w:val="btLr"/>
                          </w:pPr>
                          <w:r>
                            <w:rPr>
                              <w:color w:val="000000"/>
                              <w:sz w:val="20"/>
                            </w:rPr>
                            <w:t xml:space="preserve">Vai </w:t>
                          </w:r>
                          <w:proofErr w:type="spellStart"/>
                          <w:r>
                            <w:rPr>
                              <w:color w:val="000000"/>
                              <w:sz w:val="20"/>
                            </w:rPr>
                            <w:t>jau</w:t>
                          </w:r>
                          <w:proofErr w:type="spellEnd"/>
                          <w:r>
                            <w:rPr>
                              <w:color w:val="000000"/>
                              <w:sz w:val="20"/>
                            </w:rPr>
                            <w:t xml:space="preserve"> </w:t>
                          </w:r>
                          <w:proofErr w:type="spellStart"/>
                          <w:r>
                            <w:rPr>
                              <w:color w:val="000000"/>
                              <w:sz w:val="20"/>
                            </w:rPr>
                            <w:t>esat</w:t>
                          </w:r>
                          <w:proofErr w:type="spellEnd"/>
                          <w:r>
                            <w:rPr>
                              <w:color w:val="000000"/>
                              <w:sz w:val="20"/>
                            </w:rPr>
                            <w:t xml:space="preserve"> </w:t>
                          </w:r>
                          <w:proofErr w:type="spellStart"/>
                          <w:r>
                            <w:rPr>
                              <w:color w:val="000000"/>
                              <w:sz w:val="20"/>
                            </w:rPr>
                            <w:t>spēris</w:t>
                          </w:r>
                          <w:proofErr w:type="spellEnd"/>
                          <w:r>
                            <w:rPr>
                              <w:color w:val="000000"/>
                              <w:sz w:val="20"/>
                            </w:rPr>
                            <w:t xml:space="preserve"> </w:t>
                          </w:r>
                          <w:proofErr w:type="spellStart"/>
                          <w:r>
                            <w:rPr>
                              <w:color w:val="000000"/>
                              <w:sz w:val="20"/>
                            </w:rPr>
                            <w:t>kādu</w:t>
                          </w:r>
                          <w:proofErr w:type="spellEnd"/>
                          <w:r>
                            <w:rPr>
                              <w:color w:val="000000"/>
                              <w:sz w:val="20"/>
                            </w:rPr>
                            <w:t xml:space="preserve"> soli </w:t>
                          </w:r>
                          <w:proofErr w:type="spellStart"/>
                          <w:r>
                            <w:rPr>
                              <w:color w:val="000000"/>
                              <w:sz w:val="20"/>
                            </w:rPr>
                            <w:t>ceļā</w:t>
                          </w:r>
                          <w:proofErr w:type="spellEnd"/>
                          <w:r>
                            <w:rPr>
                              <w:color w:val="000000"/>
                              <w:sz w:val="20"/>
                            </w:rPr>
                            <w:t xml:space="preserve"> </w:t>
                          </w:r>
                          <w:proofErr w:type="spellStart"/>
                          <w:r>
                            <w:rPr>
                              <w:color w:val="000000"/>
                              <w:sz w:val="20"/>
                            </w:rPr>
                            <w:t>uz</w:t>
                          </w:r>
                          <w:proofErr w:type="spellEnd"/>
                          <w:r>
                            <w:rPr>
                              <w:color w:val="000000"/>
                              <w:sz w:val="20"/>
                            </w:rPr>
                            <w:t xml:space="preserve"> </w:t>
                          </w:r>
                          <w:proofErr w:type="spellStart"/>
                          <w:r>
                            <w:rPr>
                              <w:color w:val="000000"/>
                              <w:sz w:val="20"/>
                            </w:rPr>
                            <w:t>savu</w:t>
                          </w:r>
                          <w:proofErr w:type="spellEnd"/>
                          <w:r>
                            <w:rPr>
                              <w:color w:val="000000"/>
                              <w:sz w:val="20"/>
                            </w:rPr>
                            <w:t xml:space="preserve"> </w:t>
                          </w:r>
                          <w:proofErr w:type="spellStart"/>
                          <w:r>
                            <w:rPr>
                              <w:color w:val="000000"/>
                              <w:sz w:val="20"/>
                            </w:rPr>
                            <w:t>mērķi</w:t>
                          </w:r>
                          <w:proofErr w:type="spellEnd"/>
                          <w:r>
                            <w:rPr>
                              <w:color w:val="000000"/>
                              <w:sz w:val="20"/>
                            </w:rPr>
                            <w:t>?</w:t>
                          </w:r>
                        </w:p>
                        <w:p w14:paraId="21C36794" w14:textId="77777777" w:rsidR="001F09EE" w:rsidRDefault="00B6789B">
                          <w:pPr>
                            <w:spacing w:after="0" w:line="240" w:lineRule="auto"/>
                            <w:jc w:val="center"/>
                            <w:textDirection w:val="btLr"/>
                          </w:pPr>
                          <w:r>
                            <w:rPr>
                              <w:color w:val="000000"/>
                              <w:sz w:val="20"/>
                            </w:rPr>
                            <w:t xml:space="preserve">Kas </w:t>
                          </w:r>
                          <w:proofErr w:type="spellStart"/>
                          <w:r>
                            <w:rPr>
                              <w:color w:val="000000"/>
                              <w:sz w:val="20"/>
                            </w:rPr>
                            <w:t>līdz</w:t>
                          </w:r>
                          <w:proofErr w:type="spellEnd"/>
                          <w:r>
                            <w:rPr>
                              <w:color w:val="000000"/>
                              <w:sz w:val="20"/>
                            </w:rPr>
                            <w:t xml:space="preserve"> </w:t>
                          </w:r>
                          <w:proofErr w:type="spellStart"/>
                          <w:r>
                            <w:rPr>
                              <w:color w:val="000000"/>
                              <w:sz w:val="20"/>
                            </w:rPr>
                            <w:t>šim</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veicinājis</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panākumus</w:t>
                          </w:r>
                          <w:proofErr w:type="spellEnd"/>
                          <w:r>
                            <w:rPr>
                              <w:color w:val="000000"/>
                              <w:sz w:val="20"/>
                            </w:rPr>
                            <w:t>?</w:t>
                          </w:r>
                        </w:p>
                        <w:p w14:paraId="606958E7" w14:textId="77777777" w:rsidR="001F09EE" w:rsidRDefault="00B6789B">
                          <w:pPr>
                            <w:spacing w:after="0" w:line="240" w:lineRule="auto"/>
                            <w:jc w:val="center"/>
                            <w:textDirection w:val="btLr"/>
                          </w:pPr>
                          <w:proofErr w:type="spellStart"/>
                          <w:r>
                            <w:rPr>
                              <w:color w:val="000000"/>
                              <w:sz w:val="20"/>
                            </w:rPr>
                            <w:t>Kāds</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līdzšinējais</w:t>
                          </w:r>
                          <w:proofErr w:type="spellEnd"/>
                          <w:r>
                            <w:rPr>
                              <w:color w:val="000000"/>
                              <w:sz w:val="20"/>
                            </w:rPr>
                            <w:t xml:space="preserve"> progress?</w:t>
                          </w:r>
                        </w:p>
                        <w:p w14:paraId="44848257" w14:textId="77777777" w:rsidR="001F09EE" w:rsidRDefault="00B6789B">
                          <w:pPr>
                            <w:spacing w:after="0" w:line="240" w:lineRule="auto"/>
                            <w:jc w:val="center"/>
                            <w:textDirection w:val="btLr"/>
                          </w:pPr>
                          <w:r>
                            <w:rPr>
                              <w:color w:val="000000"/>
                              <w:sz w:val="20"/>
                            </w:rPr>
                            <w:t xml:space="preserve">Kas </w:t>
                          </w:r>
                          <w:proofErr w:type="spellStart"/>
                          <w:r>
                            <w:rPr>
                              <w:color w:val="000000"/>
                              <w:sz w:val="20"/>
                            </w:rPr>
                            <w:t>šobrīd</w:t>
                          </w:r>
                          <w:proofErr w:type="spellEnd"/>
                          <w:r>
                            <w:rPr>
                              <w:color w:val="000000"/>
                              <w:sz w:val="20"/>
                            </w:rPr>
                            <w:t xml:space="preserve"> </w:t>
                          </w:r>
                          <w:proofErr w:type="spellStart"/>
                          <w:r>
                            <w:rPr>
                              <w:color w:val="000000"/>
                              <w:sz w:val="20"/>
                            </w:rPr>
                            <w:t>darbojas</w:t>
                          </w:r>
                          <w:proofErr w:type="spellEnd"/>
                          <w:r>
                            <w:rPr>
                              <w:color w:val="000000"/>
                              <w:sz w:val="20"/>
                            </w:rPr>
                            <w:t xml:space="preserve"> </w:t>
                          </w:r>
                          <w:proofErr w:type="spellStart"/>
                          <w:r>
                            <w:rPr>
                              <w:color w:val="000000"/>
                              <w:sz w:val="20"/>
                            </w:rPr>
                            <w:t>labi</w:t>
                          </w:r>
                          <w:proofErr w:type="spellEnd"/>
                          <w:r>
                            <w:rPr>
                              <w:color w:val="000000"/>
                              <w:sz w:val="20"/>
                            </w:rPr>
                            <w:t>?</w:t>
                          </w:r>
                        </w:p>
                      </w:txbxContent>
                    </v:textbox>
                  </v:shape>
                  <v:oval id="Oval 1440617491" o:spid="_x0000_s1088" style="position:absolute;left:1105;top:15110;width:16735;height:9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" fillcolor="#cacaca" strokecolor="black [3200]" strokeweight="1pt">
                    <v:stroke startarrowwidth="narrow" startarrowlength="short" endarrowwidth="narrow" endarrowlength="short" joinstyle="miter"/>
                    <v:textbox inset="2.53958mm,2.53958mm,2.53958mm,2.53958mm">
                      <w:txbxContent>
                        <w:p w14:paraId="68471B14" w14:textId="77777777" w:rsidR="001B5349" w:rsidRDefault="001B5349" w:rsidP="00E949E7">
                          <w:pPr>
                            <w:spacing w:after="0" w:line="240" w:lineRule="auto"/>
                            <w:textDirection w:val="btLr"/>
                          </w:pPr>
                        </w:p>
                      </w:txbxContent>
                    </v:textbox>
                  </v:oval>
                  <v:shape id="Arrow: Pentagon 318586485" o:spid="_x0000_s1089" type="#_x0000_t15" style="position:absolute;left:11701;top:28676;width:28633;height:123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" adj="16942" fillcolor="#8da9db" strokecolor="black [3200]" strokeweight="1pt">
                    <v:stroke startarrowwidth="narrow" startarrowlength="short" endarrowwidth="narrow" endarrowlength="short"/>
                    <v:textbox inset="2.53958mm,2.53958mm,2.53958mm,2.53958mm">
                      <w:txbxContent>
                        <w:p w14:paraId="4E7B3D97" w14:textId="77777777" w:rsidR="001B5349" w:rsidRDefault="001B5349" w:rsidP="00E949E7">
                          <w:pPr>
                            <w:spacing w:after="0" w:line="240" w:lineRule="auto"/>
                            <w:textDirection w:val="btLr"/>
                          </w:pPr>
                        </w:p>
                      </w:txbxContent>
                    </v:textbox>
                  </v:shape>
                  <v:shape id="Text Box 164983097" o:spid="_x0000_s1090" type="#_x0000_t202" style="position:absolute;left:14788;top:28676;width:25546;height:12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" filled="f" stroked="f">
                    <v:textbox inset="10.2653mm,3pt,1.975mm,3pt">
                      <w:txbxContent>
                        <w:p w14:paraId="5B73B87F" w14:textId="77777777" w:rsidR="001F09EE" w:rsidRDefault="00B6789B">
                          <w:pPr>
                            <w:spacing w:after="0" w:line="240" w:lineRule="auto"/>
                            <w:jc w:val="center"/>
                            <w:textDirection w:val="btLr"/>
                          </w:pPr>
                          <w:r>
                            <w:rPr>
                              <w:b/>
                              <w:color w:val="002060"/>
                              <w:sz w:val="20"/>
                            </w:rPr>
                            <w:t xml:space="preserve">Ko </w:t>
                          </w:r>
                          <w:proofErr w:type="spellStart"/>
                          <w:r>
                            <w:rPr>
                              <w:b/>
                              <w:color w:val="002060"/>
                              <w:sz w:val="20"/>
                            </w:rPr>
                            <w:t>jūs</w:t>
                          </w:r>
                          <w:proofErr w:type="spellEnd"/>
                          <w:r>
                            <w:rPr>
                              <w:b/>
                              <w:color w:val="002060"/>
                              <w:sz w:val="20"/>
                            </w:rPr>
                            <w:t xml:space="preserve"> </w:t>
                          </w:r>
                          <w:proofErr w:type="spellStart"/>
                          <w:r>
                            <w:rPr>
                              <w:b/>
                              <w:color w:val="002060"/>
                              <w:sz w:val="20"/>
                            </w:rPr>
                            <w:t>varētu</w:t>
                          </w:r>
                          <w:proofErr w:type="spellEnd"/>
                          <w:r>
                            <w:rPr>
                              <w:b/>
                              <w:color w:val="002060"/>
                              <w:sz w:val="20"/>
                            </w:rPr>
                            <w:t xml:space="preserve"> </w:t>
                          </w:r>
                          <w:proofErr w:type="spellStart"/>
                          <w:r>
                            <w:rPr>
                              <w:b/>
                              <w:color w:val="002060"/>
                              <w:sz w:val="20"/>
                            </w:rPr>
                            <w:t>darīt</w:t>
                          </w:r>
                          <w:proofErr w:type="spellEnd"/>
                          <w:r>
                            <w:rPr>
                              <w:b/>
                              <w:color w:val="002060"/>
                              <w:sz w:val="20"/>
                            </w:rPr>
                            <w:t>?</w:t>
                          </w:r>
                        </w:p>
                        <w:p w14:paraId="0179BB41" w14:textId="77777777" w:rsidR="001F09EE" w:rsidRDefault="00B6789B">
                          <w:pPr>
                            <w:spacing w:after="0" w:line="240" w:lineRule="auto"/>
                            <w:jc w:val="center"/>
                            <w:textDirection w:val="btLr"/>
                          </w:pPr>
                          <w:proofErr w:type="spellStart"/>
                          <w:r>
                            <w:rPr>
                              <w:color w:val="000000"/>
                              <w:sz w:val="20"/>
                            </w:rPr>
                            <w:t>Kādas</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iespējas</w:t>
                          </w:r>
                          <w:proofErr w:type="spellEnd"/>
                          <w:r>
                            <w:rPr>
                              <w:color w:val="000000"/>
                              <w:sz w:val="20"/>
                            </w:rPr>
                            <w:t xml:space="preserve"> </w:t>
                          </w:r>
                          <w:proofErr w:type="spellStart"/>
                          <w:r>
                            <w:rPr>
                              <w:color w:val="000000"/>
                              <w:sz w:val="20"/>
                            </w:rPr>
                            <w:t>virzīties</w:t>
                          </w:r>
                          <w:proofErr w:type="spellEnd"/>
                          <w:r>
                            <w:rPr>
                              <w:color w:val="000000"/>
                              <w:sz w:val="20"/>
                            </w:rPr>
                            <w:t xml:space="preserve"> </w:t>
                          </w:r>
                          <w:proofErr w:type="spellStart"/>
                          <w:r>
                            <w:rPr>
                              <w:color w:val="000000"/>
                              <w:sz w:val="20"/>
                            </w:rPr>
                            <w:t>uz</w:t>
                          </w:r>
                          <w:proofErr w:type="spellEnd"/>
                          <w:r>
                            <w:rPr>
                              <w:color w:val="000000"/>
                              <w:sz w:val="20"/>
                            </w:rPr>
                            <w:t xml:space="preserve"> </w:t>
                          </w:r>
                          <w:proofErr w:type="spellStart"/>
                          <w:r>
                            <w:rPr>
                              <w:color w:val="000000"/>
                              <w:sz w:val="20"/>
                            </w:rPr>
                            <w:t>priekšu</w:t>
                          </w:r>
                          <w:proofErr w:type="spellEnd"/>
                          <w:r>
                            <w:rPr>
                              <w:color w:val="000000"/>
                              <w:sz w:val="20"/>
                            </w:rPr>
                            <w:t>?</w:t>
                          </w:r>
                        </w:p>
                        <w:p w14:paraId="36115B4B" w14:textId="77777777" w:rsidR="001F09EE" w:rsidRDefault="00B6789B">
                          <w:pPr>
                            <w:spacing w:after="0" w:line="240" w:lineRule="auto"/>
                            <w:jc w:val="center"/>
                            <w:textDirection w:val="btLr"/>
                          </w:pPr>
                          <w:proofErr w:type="spellStart"/>
                          <w:r>
                            <w:rPr>
                              <w:color w:val="000000"/>
                              <w:sz w:val="20"/>
                            </w:rPr>
                            <w:t>Kāds</w:t>
                          </w:r>
                          <w:proofErr w:type="spellEnd"/>
                          <w:r>
                            <w:rPr>
                              <w:color w:val="000000"/>
                              <w:sz w:val="20"/>
                            </w:rPr>
                            <w:t xml:space="preserve"> </w:t>
                          </w:r>
                          <w:proofErr w:type="spellStart"/>
                          <w:r>
                            <w:rPr>
                              <w:color w:val="000000"/>
                              <w:sz w:val="20"/>
                            </w:rPr>
                            <w:t>varētu</w:t>
                          </w:r>
                          <w:proofErr w:type="spellEnd"/>
                          <w:r>
                            <w:rPr>
                              <w:color w:val="000000"/>
                              <w:sz w:val="20"/>
                            </w:rPr>
                            <w:t xml:space="preserve"> </w:t>
                          </w:r>
                          <w:proofErr w:type="spellStart"/>
                          <w:r>
                            <w:rPr>
                              <w:color w:val="000000"/>
                              <w:sz w:val="20"/>
                            </w:rPr>
                            <w:t>būt</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pirmais</w:t>
                          </w:r>
                          <w:proofErr w:type="spellEnd"/>
                          <w:r>
                            <w:rPr>
                              <w:color w:val="000000"/>
                              <w:sz w:val="20"/>
                            </w:rPr>
                            <w:t xml:space="preserve"> </w:t>
                          </w:r>
                          <w:proofErr w:type="spellStart"/>
                          <w:r>
                            <w:rPr>
                              <w:color w:val="000000"/>
                              <w:sz w:val="20"/>
                            </w:rPr>
                            <w:t>solis</w:t>
                          </w:r>
                          <w:proofErr w:type="spellEnd"/>
                          <w:r>
                            <w:rPr>
                              <w:color w:val="000000"/>
                              <w:sz w:val="20"/>
                            </w:rPr>
                            <w:t>?</w:t>
                          </w:r>
                        </w:p>
                        <w:p w14:paraId="52E82C4E" w14:textId="77777777" w:rsidR="001F09EE" w:rsidRDefault="00B6789B">
                          <w:pPr>
                            <w:spacing w:after="0" w:line="240" w:lineRule="auto"/>
                            <w:jc w:val="center"/>
                            <w:textDirection w:val="btLr"/>
                          </w:pPr>
                          <w:proofErr w:type="spellStart"/>
                          <w:r>
                            <w:rPr>
                              <w:color w:val="000000"/>
                              <w:sz w:val="20"/>
                            </w:rPr>
                            <w:t>Kā</w:t>
                          </w:r>
                          <w:proofErr w:type="spellEnd"/>
                          <w:r>
                            <w:rPr>
                              <w:color w:val="000000"/>
                              <w:sz w:val="20"/>
                            </w:rPr>
                            <w:t xml:space="preserve"> </w:t>
                          </w:r>
                          <w:proofErr w:type="spellStart"/>
                          <w:r>
                            <w:rPr>
                              <w:color w:val="000000"/>
                              <w:sz w:val="20"/>
                            </w:rPr>
                            <w:t>jūs</w:t>
                          </w:r>
                          <w:proofErr w:type="spellEnd"/>
                          <w:r>
                            <w:rPr>
                              <w:color w:val="000000"/>
                              <w:sz w:val="20"/>
                            </w:rPr>
                            <w:t xml:space="preserve"> </w:t>
                          </w:r>
                          <w:proofErr w:type="spellStart"/>
                          <w:r>
                            <w:rPr>
                              <w:color w:val="000000"/>
                              <w:sz w:val="20"/>
                            </w:rPr>
                            <w:t>domājat</w:t>
                          </w:r>
                          <w:proofErr w:type="spellEnd"/>
                          <w:r>
                            <w:rPr>
                              <w:color w:val="000000"/>
                              <w:sz w:val="20"/>
                            </w:rPr>
                            <w:t xml:space="preserve">, kas </w:t>
                          </w:r>
                          <w:proofErr w:type="spellStart"/>
                          <w:r>
                            <w:rPr>
                              <w:color w:val="000000"/>
                              <w:sz w:val="20"/>
                            </w:rPr>
                            <w:t>jums</w:t>
                          </w:r>
                          <w:proofErr w:type="spellEnd"/>
                          <w:r>
                            <w:rPr>
                              <w:color w:val="000000"/>
                              <w:sz w:val="20"/>
                            </w:rPr>
                            <w:t xml:space="preserve"> </w:t>
                          </w:r>
                          <w:proofErr w:type="spellStart"/>
                          <w:r>
                            <w:rPr>
                              <w:color w:val="000000"/>
                              <w:sz w:val="20"/>
                            </w:rPr>
                            <w:t>jādara</w:t>
                          </w:r>
                          <w:proofErr w:type="spellEnd"/>
                          <w:r>
                            <w:rPr>
                              <w:color w:val="000000"/>
                              <w:sz w:val="20"/>
                            </w:rPr>
                            <w:t xml:space="preserve">, </w:t>
                          </w:r>
                          <w:proofErr w:type="spellStart"/>
                          <w:r>
                            <w:rPr>
                              <w:color w:val="000000"/>
                              <w:sz w:val="20"/>
                            </w:rPr>
                            <w:t>lai</w:t>
                          </w:r>
                          <w:proofErr w:type="spellEnd"/>
                          <w:r>
                            <w:rPr>
                              <w:color w:val="000000"/>
                              <w:sz w:val="20"/>
                            </w:rPr>
                            <w:t xml:space="preserve"> </w:t>
                          </w:r>
                          <w:proofErr w:type="spellStart"/>
                          <w:r>
                            <w:rPr>
                              <w:color w:val="000000"/>
                              <w:sz w:val="20"/>
                            </w:rPr>
                            <w:t>tuvotos</w:t>
                          </w:r>
                          <w:proofErr w:type="spellEnd"/>
                          <w:r>
                            <w:rPr>
                              <w:color w:val="000000"/>
                              <w:sz w:val="20"/>
                            </w:rPr>
                            <w:t xml:space="preserve"> </w:t>
                          </w:r>
                          <w:proofErr w:type="spellStart"/>
                          <w:r>
                            <w:rPr>
                              <w:color w:val="000000"/>
                              <w:sz w:val="20"/>
                            </w:rPr>
                            <w:t>mērķim</w:t>
                          </w:r>
                          <w:proofErr w:type="spellEnd"/>
                          <w:r>
                            <w:rPr>
                              <w:color w:val="000000"/>
                              <w:sz w:val="20"/>
                            </w:rPr>
                            <w:t>?</w:t>
                          </w:r>
                        </w:p>
                        <w:p w14:paraId="2FF88C65" w14:textId="77777777" w:rsidR="001F09EE" w:rsidRDefault="00B6789B">
                          <w:pPr>
                            <w:spacing w:after="0" w:line="240" w:lineRule="auto"/>
                            <w:jc w:val="center"/>
                            <w:textDirection w:val="btLr"/>
                          </w:pPr>
                          <w:proofErr w:type="spellStart"/>
                          <w:r>
                            <w:rPr>
                              <w:color w:val="000000"/>
                              <w:sz w:val="20"/>
                            </w:rPr>
                            <w:t>Kādi</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iekšējie</w:t>
                          </w:r>
                          <w:proofErr w:type="spellEnd"/>
                          <w:r>
                            <w:rPr>
                              <w:color w:val="000000"/>
                              <w:sz w:val="20"/>
                            </w:rPr>
                            <w:t>/</w:t>
                          </w:r>
                          <w:proofErr w:type="spellStart"/>
                          <w:r>
                            <w:rPr>
                              <w:color w:val="000000"/>
                              <w:sz w:val="20"/>
                            </w:rPr>
                            <w:t>ārējie</w:t>
                          </w:r>
                          <w:proofErr w:type="spellEnd"/>
                          <w:r>
                            <w:rPr>
                              <w:color w:val="000000"/>
                              <w:sz w:val="20"/>
                            </w:rPr>
                            <w:t xml:space="preserve"> </w:t>
                          </w:r>
                          <w:proofErr w:type="spellStart"/>
                          <w:r>
                            <w:rPr>
                              <w:color w:val="000000"/>
                              <w:sz w:val="20"/>
                            </w:rPr>
                            <w:t>šķēršļi</w:t>
                          </w:r>
                          <w:proofErr w:type="spellEnd"/>
                          <w:r>
                            <w:rPr>
                              <w:color w:val="000000"/>
                              <w:sz w:val="20"/>
                            </w:rPr>
                            <w:t>?</w:t>
                          </w:r>
                        </w:p>
                      </w:txbxContent>
                    </v:textbox>
                  </v:shape>
                  <v:oval id="Oval 843607806" o:spid="_x0000_s1091" style="position:absolute;left:1189;top:29062;width:17051;height:11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" fillcolor="#cacaca" strokecolor="black [3200]" strokeweight="1pt">
                    <v:stroke startarrowwidth="narrow" startarrowlength="short" endarrowwidth="narrow" endarrowlength="short" joinstyle="miter"/>
                    <v:textbox inset="2.53958mm,2.53958mm,2.53958mm,2.53958mm">
                      <w:txbxContent>
                        <w:p w14:paraId="386C7422" w14:textId="77777777" w:rsidR="001B5349" w:rsidRDefault="001B5349" w:rsidP="00E949E7">
                          <w:pPr>
                            <w:spacing w:after="0" w:line="240" w:lineRule="auto"/>
                            <w:textDirection w:val="btLr"/>
                          </w:pPr>
                        </w:p>
                      </w:txbxContent>
                    </v:textbox>
                  </v:oval>
                  <v:shape id="Arrow: Pentagon 178771706" o:spid="_x0000_s1092" type="#_x0000_t15" style="position:absolute;left:11568;top:42959;width:28728;height:105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" adj="17635" fillcolor="#2f5496" strokecolor="black [3200]" strokeweight="1pt">
                    <v:stroke startarrowwidth="narrow" startarrowlength="short" endarrowwidth="narrow" endarrowlength="short"/>
                    <v:textbox inset="2.53958mm,2.53958mm,2.53958mm,2.53958mm">
                      <w:txbxContent>
                        <w:p w14:paraId="027BC811" w14:textId="77777777" w:rsidR="001B5349" w:rsidRDefault="001B5349" w:rsidP="00E949E7">
                          <w:pPr>
                            <w:spacing w:after="0" w:line="240" w:lineRule="auto"/>
                            <w:textDirection w:val="btLr"/>
                          </w:pPr>
                        </w:p>
                      </w:txbxContent>
                    </v:textbox>
                  </v:shape>
                  <v:shape id="Text Box 932658027" o:spid="_x0000_s1093" type="#_x0000_t202" style="position:absolute;left:14205;top:42959;width:26091;height:10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" filled="f" stroked="f">
                    <v:textbox inset="10.2653mm,3pt,1.975mm,3pt">
                      <w:txbxContent>
                        <w:p w14:paraId="4137FF76" w14:textId="77777777" w:rsidR="001F09EE" w:rsidRDefault="00B6789B">
                          <w:pPr>
                            <w:spacing w:after="0" w:line="240" w:lineRule="auto"/>
                            <w:jc w:val="center"/>
                            <w:textDirection w:val="btLr"/>
                          </w:pPr>
                          <w:r>
                            <w:rPr>
                              <w:b/>
                              <w:color w:val="002060"/>
                              <w:sz w:val="20"/>
                            </w:rPr>
                            <w:t xml:space="preserve">Ko </w:t>
                          </w:r>
                          <w:proofErr w:type="spellStart"/>
                          <w:r>
                            <w:rPr>
                              <w:b/>
                              <w:color w:val="002060"/>
                              <w:sz w:val="20"/>
                            </w:rPr>
                            <w:t>jūs</w:t>
                          </w:r>
                          <w:proofErr w:type="spellEnd"/>
                          <w:r>
                            <w:rPr>
                              <w:b/>
                              <w:color w:val="002060"/>
                              <w:sz w:val="20"/>
                            </w:rPr>
                            <w:t xml:space="preserve"> </w:t>
                          </w:r>
                          <w:proofErr w:type="spellStart"/>
                          <w:r>
                            <w:rPr>
                              <w:b/>
                              <w:color w:val="002060"/>
                              <w:sz w:val="20"/>
                            </w:rPr>
                            <w:t>darīsiet</w:t>
                          </w:r>
                          <w:proofErr w:type="spellEnd"/>
                          <w:r>
                            <w:rPr>
                              <w:b/>
                              <w:color w:val="002060"/>
                              <w:sz w:val="20"/>
                            </w:rPr>
                            <w:t>?</w:t>
                          </w:r>
                        </w:p>
                        <w:p w14:paraId="1C5039B8" w14:textId="77777777" w:rsidR="001F09EE" w:rsidRDefault="00B6789B">
                          <w:pPr>
                            <w:spacing w:after="0" w:line="240" w:lineRule="auto"/>
                            <w:jc w:val="center"/>
                            <w:textDirection w:val="btLr"/>
                          </w:pPr>
                          <w:r>
                            <w:rPr>
                              <w:color w:val="002060"/>
                              <w:sz w:val="20"/>
                            </w:rPr>
                            <w:t xml:space="preserve">Kuras </w:t>
                          </w:r>
                          <w:proofErr w:type="spellStart"/>
                          <w:r>
                            <w:rPr>
                              <w:color w:val="002060"/>
                              <w:sz w:val="20"/>
                            </w:rPr>
                            <w:t>iespējas</w:t>
                          </w:r>
                          <w:proofErr w:type="spellEnd"/>
                          <w:r>
                            <w:rPr>
                              <w:color w:val="002060"/>
                              <w:sz w:val="20"/>
                            </w:rPr>
                            <w:t xml:space="preserve"> </w:t>
                          </w:r>
                          <w:proofErr w:type="spellStart"/>
                          <w:r>
                            <w:rPr>
                              <w:color w:val="002060"/>
                              <w:sz w:val="20"/>
                            </w:rPr>
                            <w:t>jūs</w:t>
                          </w:r>
                          <w:proofErr w:type="spellEnd"/>
                          <w:r>
                            <w:rPr>
                              <w:color w:val="002060"/>
                              <w:sz w:val="20"/>
                            </w:rPr>
                            <w:t xml:space="preserve"> </w:t>
                          </w:r>
                          <w:proofErr w:type="spellStart"/>
                          <w:r>
                            <w:rPr>
                              <w:color w:val="002060"/>
                              <w:sz w:val="20"/>
                            </w:rPr>
                            <w:t>izvēlēsieties</w:t>
                          </w:r>
                          <w:proofErr w:type="spellEnd"/>
                          <w:r>
                            <w:rPr>
                              <w:color w:val="002060"/>
                              <w:sz w:val="20"/>
                            </w:rPr>
                            <w:t xml:space="preserve"> </w:t>
                          </w:r>
                          <w:proofErr w:type="spellStart"/>
                          <w:r>
                            <w:rPr>
                              <w:color w:val="002060"/>
                              <w:sz w:val="20"/>
                            </w:rPr>
                            <w:t>izmantot</w:t>
                          </w:r>
                          <w:proofErr w:type="spellEnd"/>
                          <w:r>
                            <w:rPr>
                              <w:color w:val="002060"/>
                              <w:sz w:val="20"/>
                            </w:rPr>
                            <w:t>?</w:t>
                          </w:r>
                        </w:p>
                        <w:p w14:paraId="4CC3183E" w14:textId="77777777" w:rsidR="001F09EE" w:rsidRDefault="00B6789B">
                          <w:pPr>
                            <w:spacing w:after="0" w:line="240" w:lineRule="auto"/>
                            <w:jc w:val="center"/>
                            <w:textDirection w:val="btLr"/>
                          </w:pPr>
                          <w:proofErr w:type="spellStart"/>
                          <w:r>
                            <w:rPr>
                              <w:color w:val="000000"/>
                              <w:sz w:val="20"/>
                            </w:rPr>
                            <w:t>Kāds</w:t>
                          </w:r>
                          <w:proofErr w:type="spellEnd"/>
                          <w:r>
                            <w:rPr>
                              <w:color w:val="000000"/>
                              <w:sz w:val="20"/>
                            </w:rPr>
                            <w:t xml:space="preserve"> </w:t>
                          </w:r>
                          <w:proofErr w:type="spellStart"/>
                          <w:r>
                            <w:rPr>
                              <w:color w:val="000000"/>
                              <w:sz w:val="20"/>
                            </w:rPr>
                            <w:t>ir</w:t>
                          </w:r>
                          <w:proofErr w:type="spellEnd"/>
                          <w:r>
                            <w:rPr>
                              <w:color w:val="000000"/>
                              <w:sz w:val="20"/>
                            </w:rPr>
                            <w:t xml:space="preserve"> </w:t>
                          </w:r>
                          <w:proofErr w:type="spellStart"/>
                          <w:r>
                            <w:rPr>
                              <w:color w:val="000000"/>
                              <w:sz w:val="20"/>
                            </w:rPr>
                            <w:t>jūsu</w:t>
                          </w:r>
                          <w:proofErr w:type="spellEnd"/>
                          <w:r>
                            <w:rPr>
                              <w:color w:val="000000"/>
                              <w:sz w:val="20"/>
                            </w:rPr>
                            <w:t xml:space="preserve"> </w:t>
                          </w:r>
                          <w:proofErr w:type="spellStart"/>
                          <w:r>
                            <w:rPr>
                              <w:color w:val="000000"/>
                              <w:sz w:val="20"/>
                            </w:rPr>
                            <w:t>nākamais</w:t>
                          </w:r>
                          <w:proofErr w:type="spellEnd"/>
                          <w:r>
                            <w:rPr>
                              <w:color w:val="000000"/>
                              <w:sz w:val="20"/>
                            </w:rPr>
                            <w:t xml:space="preserve"> </w:t>
                          </w:r>
                          <w:proofErr w:type="spellStart"/>
                          <w:r>
                            <w:rPr>
                              <w:color w:val="000000"/>
                              <w:sz w:val="20"/>
                            </w:rPr>
                            <w:t>solis</w:t>
                          </w:r>
                          <w:proofErr w:type="spellEnd"/>
                          <w:r>
                            <w:rPr>
                              <w:color w:val="000000"/>
                              <w:sz w:val="20"/>
                            </w:rPr>
                            <w:t>?</w:t>
                          </w:r>
                        </w:p>
                        <w:p w14:paraId="7385D88A" w14:textId="77777777" w:rsidR="001F09EE" w:rsidRDefault="00B6789B">
                          <w:pPr>
                            <w:spacing w:after="0" w:line="240" w:lineRule="auto"/>
                            <w:jc w:val="center"/>
                            <w:textDirection w:val="btLr"/>
                          </w:pPr>
                          <w:r>
                            <w:rPr>
                              <w:color w:val="000000"/>
                              <w:sz w:val="20"/>
                            </w:rPr>
                            <w:t xml:space="preserve">Kad </w:t>
                          </w:r>
                          <w:proofErr w:type="spellStart"/>
                          <w:r>
                            <w:rPr>
                              <w:color w:val="000000"/>
                              <w:sz w:val="20"/>
                            </w:rPr>
                            <w:t>jūs</w:t>
                          </w:r>
                          <w:proofErr w:type="spellEnd"/>
                          <w:r>
                            <w:rPr>
                              <w:color w:val="000000"/>
                              <w:sz w:val="20"/>
                            </w:rPr>
                            <w:t xml:space="preserve"> to </w:t>
                          </w:r>
                          <w:proofErr w:type="spellStart"/>
                          <w:r>
                            <w:rPr>
                              <w:color w:val="000000"/>
                              <w:sz w:val="20"/>
                            </w:rPr>
                            <w:t>izmantosiet</w:t>
                          </w:r>
                          <w:proofErr w:type="spellEnd"/>
                          <w:r>
                            <w:rPr>
                              <w:color w:val="000000"/>
                              <w:sz w:val="20"/>
                            </w:rPr>
                            <w:t>?</w:t>
                          </w:r>
                        </w:p>
                        <w:p w14:paraId="70D1140D" w14:textId="77777777" w:rsidR="001F09EE" w:rsidRDefault="00B6789B">
                          <w:pPr>
                            <w:spacing w:after="0" w:line="240" w:lineRule="auto"/>
                            <w:jc w:val="center"/>
                            <w:textDirection w:val="btLr"/>
                          </w:pPr>
                          <w:r>
                            <w:rPr>
                              <w:color w:val="000000"/>
                              <w:sz w:val="20"/>
                            </w:rPr>
                            <w:t xml:space="preserve">Ko </w:t>
                          </w:r>
                          <w:proofErr w:type="spellStart"/>
                          <w:r>
                            <w:rPr>
                              <w:color w:val="000000"/>
                              <w:sz w:val="20"/>
                            </w:rPr>
                            <w:t>jūs</w:t>
                          </w:r>
                          <w:proofErr w:type="spellEnd"/>
                          <w:r>
                            <w:rPr>
                              <w:color w:val="000000"/>
                              <w:sz w:val="20"/>
                            </w:rPr>
                            <w:t xml:space="preserve"> </w:t>
                          </w:r>
                          <w:proofErr w:type="spellStart"/>
                          <w:r>
                            <w:rPr>
                              <w:color w:val="000000"/>
                              <w:sz w:val="20"/>
                            </w:rPr>
                            <w:t>apņematies</w:t>
                          </w:r>
                          <w:proofErr w:type="spellEnd"/>
                          <w:r>
                            <w:rPr>
                              <w:color w:val="000000"/>
                              <w:sz w:val="20"/>
                            </w:rPr>
                            <w:t xml:space="preserve"> </w:t>
                          </w:r>
                          <w:proofErr w:type="spellStart"/>
                          <w:r>
                            <w:rPr>
                              <w:color w:val="000000"/>
                              <w:sz w:val="20"/>
                            </w:rPr>
                            <w:t>darīt</w:t>
                          </w:r>
                          <w:proofErr w:type="spellEnd"/>
                          <w:r>
                            <w:rPr>
                              <w:color w:val="000000"/>
                              <w:sz w:val="20"/>
                            </w:rPr>
                            <w:t>?</w:t>
                          </w:r>
                        </w:p>
                      </w:txbxContent>
                    </v:textbox>
                  </v:shape>
                  <v:oval id="Oval 1557850217" o:spid="_x0000_s1094" style="position:absolute;left:1173;top:42886;width:16672;height:10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" fillcolor="#cacaca" strokecolor="black [3200]" strokeweight="1pt">
                    <v:stroke startarrowwidth="narrow" startarrowlength="short" endarrowwidth="narrow" endarrowlength="short" joinstyle="miter"/>
                    <v:textbox inset="2.53958mm,2.53958mm,2.53958mm,2.53958mm">
                      <w:txbxContent>
                        <w:p w14:paraId="00691706" w14:textId="77777777" w:rsidR="001B5349" w:rsidRDefault="001B5349" w:rsidP="00E949E7">
                          <w:pPr>
                            <w:spacing w:after="0" w:line="240" w:lineRule="auto"/>
                            <w:textDirection w:val="btLr"/>
                          </w:pPr>
                        </w:p>
                      </w:txbxContent>
                    </v:textbox>
                  </v:oval>
                </v:group>
                <w10:anchorlock/>
              </v:group>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51424" behindDoc="0" locked="0" layoutInCell="1" hidden="0" allowOverlap="1" wp14:anchorId="3CE65147" wp14:editId="6AC8DD5E">
                <wp:simplePos x="0" y="0"/>
                <wp:positionH relativeFrom="column">
                  <wp:posOffset>431800</wp:posOffset>
                </wp:positionH>
                <wp:positionV relativeFrom="paragraph">
                  <wp:posOffset>368300</wp:posOffset>
                </wp:positionV>
                <wp:extent cx="1136650" cy="487045"/>
                <wp:effectExtent l="0" t="0" r="0" b="0"/>
                <wp:wrapNone/>
                <wp:docPr id="50" name="Rectangle 50"/>
                <wp:cNvGraphicFramePr/>
                <a:graphic xmlns:a="http://schemas.openxmlformats.org/drawingml/2006/main">
                  <a:graphicData uri="http://schemas.microsoft.com/office/word/2010/wordprocessingShape">
                    <wps:wsp>
                      <wps:cNvSpPr/>
                      <wps:spPr>
                        <a:xfrm>
                          <a:off x="4784025" y="3542828"/>
                          <a:ext cx="1123950" cy="47434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0786A8F9" w14:textId="77777777" w:rsidR="001F09EE" w:rsidRDefault="00B6789B">
                            <w:pPr>
                              <w:spacing w:line="258" w:lineRule="auto"/>
                              <w:jc w:val="center"/>
                              <w:textDirection w:val="btLr"/>
                            </w:pPr>
                            <w:proofErr w:type="spellStart"/>
                            <w:r>
                              <w:rPr>
                                <w:b/>
                                <w:color w:val="C00000"/>
                                <w:sz w:val="20"/>
                              </w:rPr>
                              <w:t>Mērķi</w:t>
                            </w:r>
                            <w:proofErr w:type="spellEnd"/>
                            <w:r>
                              <w:rPr>
                                <w:b/>
                                <w:color w:val="C00000"/>
                                <w:sz w:val="20"/>
                              </w:rPr>
                              <w:t xml:space="preserve"> </w:t>
                            </w:r>
                            <w:r>
                              <w:rPr>
                                <w:b/>
                                <w:color w:val="C00000"/>
                                <w:sz w:val="20"/>
                              </w:rPr>
                              <w:br/>
                              <w:t xml:space="preserve">un </w:t>
                            </w:r>
                            <w:proofErr w:type="spellStart"/>
                            <w:r>
                              <w:rPr>
                                <w:b/>
                                <w:color w:val="C00000"/>
                                <w:sz w:val="20"/>
                              </w:rPr>
                              <w:t>vēlmes</w:t>
                            </w:r>
                            <w:proofErr w:type="spellEnd"/>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E65147" id="Rectangle 50" o:spid="_x0000_s1095" style="position:absolute;margin-left:34pt;margin-top:29pt;width:89.5pt;height:38.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" fillcolor="white [3201]" strokecolor="#4f81bd [3204]" strokeweight="1pt">
                <v:stroke startarrowwidth="narrow" startarrowlength="short" endarrowwidth="narrow" endarrowlength="short"/>
                <v:textbox inset="2.53958mm,1.2694mm,2.53958mm,1.2694mm">
                  <w:txbxContent>
                    <w:p w14:paraId="0786A8F9" w14:textId="77777777" w:rsidR="001F09EE" w:rsidRDefault="00B6789B">
                      <w:pPr>
                        <w:spacing w:line="258" w:lineRule="auto"/>
                        <w:jc w:val="center"/>
                        <w:textDirection w:val="btLr"/>
                      </w:pPr>
                      <w:proofErr w:type="spellStart"/>
                      <w:r>
                        <w:rPr>
                          <w:b/>
                          <w:color w:val="C00000"/>
                          <w:sz w:val="20"/>
                        </w:rPr>
                        <w:t>Mērķi</w:t>
                      </w:r>
                      <w:proofErr w:type="spellEnd"/>
                      <w:r>
                        <w:rPr>
                          <w:b/>
                          <w:color w:val="C00000"/>
                          <w:sz w:val="20"/>
                        </w:rPr>
                        <w:t xml:space="preserve"> </w:t>
                      </w:r>
                      <w:r>
                        <w:rPr>
                          <w:b/>
                          <w:color w:val="C00000"/>
                          <w:sz w:val="20"/>
                        </w:rPr>
                        <w:br/>
                        <w:t xml:space="preserve">un </w:t>
                      </w:r>
                      <w:proofErr w:type="spellStart"/>
                      <w:r>
                        <w:rPr>
                          <w:b/>
                          <w:color w:val="C00000"/>
                          <w:sz w:val="20"/>
                        </w:rPr>
                        <w:t>vēlmes</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52448" behindDoc="0" locked="0" layoutInCell="1" hidden="0" allowOverlap="1" wp14:anchorId="36E1516A" wp14:editId="7CFD297E">
                <wp:simplePos x="0" y="0"/>
                <wp:positionH relativeFrom="column">
                  <wp:posOffset>431800</wp:posOffset>
                </wp:positionH>
                <wp:positionV relativeFrom="paragraph">
                  <wp:posOffset>1765300</wp:posOffset>
                </wp:positionV>
                <wp:extent cx="1136650" cy="479425"/>
                <wp:effectExtent l="0" t="0" r="0" b="0"/>
                <wp:wrapNone/>
                <wp:docPr id="52" name="Rectangle 52"/>
                <wp:cNvGraphicFramePr/>
                <a:graphic xmlns:a="http://schemas.openxmlformats.org/drawingml/2006/main">
                  <a:graphicData uri="http://schemas.microsoft.com/office/word/2010/wordprocessingShape">
                    <wps:wsp>
                      <wps:cNvSpPr/>
                      <wps:spPr>
                        <a:xfrm>
                          <a:off x="4784025" y="3546638"/>
                          <a:ext cx="1123950" cy="46672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137B8268" w14:textId="77777777" w:rsidR="001F09EE" w:rsidRDefault="00B6789B">
                            <w:pPr>
                              <w:spacing w:after="100" w:line="258" w:lineRule="auto"/>
                              <w:jc w:val="center"/>
                              <w:textDirection w:val="btLr"/>
                            </w:pPr>
                            <w:proofErr w:type="spellStart"/>
                            <w:r>
                              <w:rPr>
                                <w:b/>
                                <w:color w:val="C00000"/>
                                <w:sz w:val="20"/>
                              </w:rPr>
                              <w:t>Realitāte</w:t>
                            </w:r>
                            <w:proofErr w:type="spellEnd"/>
                            <w:r>
                              <w:rPr>
                                <w:b/>
                                <w:color w:val="C00000"/>
                                <w:sz w:val="20"/>
                              </w:rPr>
                              <w:t xml:space="preserve">: </w:t>
                            </w:r>
                            <w:proofErr w:type="spellStart"/>
                            <w:r>
                              <w:rPr>
                                <w:b/>
                                <w:color w:val="C00000"/>
                                <w:sz w:val="20"/>
                              </w:rPr>
                              <w:t>pašreizējā</w:t>
                            </w:r>
                            <w:proofErr w:type="spellEnd"/>
                            <w:r>
                              <w:rPr>
                                <w:b/>
                                <w:color w:val="C00000"/>
                                <w:sz w:val="20"/>
                              </w:rPr>
                              <w:t xml:space="preserve"> </w:t>
                            </w:r>
                            <w:proofErr w:type="spellStart"/>
                            <w:r>
                              <w:rPr>
                                <w:b/>
                                <w:color w:val="C00000"/>
                                <w:sz w:val="20"/>
                              </w:rPr>
                              <w:t>situācija</w:t>
                            </w:r>
                            <w:proofErr w:type="spellEnd"/>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6E1516A" id="Rectangle 52" o:spid="_x0000_s1096" style="position:absolute;margin-left:34pt;margin-top:139pt;width:89.5pt;height:37.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" fillcolor="white [3201]" strokecolor="#4f81bd [3204]" strokeweight="1pt">
                <v:stroke startarrowwidth="narrow" startarrowlength="short" endarrowwidth="narrow" endarrowlength="short"/>
                <v:textbox inset="2.53958mm,1.2694mm,2.53958mm,1.2694mm">
                  <w:txbxContent>
                    <w:p w14:paraId="137B8268" w14:textId="77777777" w:rsidR="001F09EE" w:rsidRDefault="00B6789B">
                      <w:pPr>
                        <w:spacing w:after="100" w:line="258" w:lineRule="auto"/>
                        <w:jc w:val="center"/>
                        <w:textDirection w:val="btLr"/>
                      </w:pPr>
                      <w:proofErr w:type="spellStart"/>
                      <w:r>
                        <w:rPr>
                          <w:b/>
                          <w:color w:val="C00000"/>
                          <w:sz w:val="20"/>
                        </w:rPr>
                        <w:t>Realitāte</w:t>
                      </w:r>
                      <w:proofErr w:type="spellEnd"/>
                      <w:r>
                        <w:rPr>
                          <w:b/>
                          <w:color w:val="C00000"/>
                          <w:sz w:val="20"/>
                        </w:rPr>
                        <w:t xml:space="preserve">: </w:t>
                      </w:r>
                      <w:proofErr w:type="spellStart"/>
                      <w:r>
                        <w:rPr>
                          <w:b/>
                          <w:color w:val="C00000"/>
                          <w:sz w:val="20"/>
                        </w:rPr>
                        <w:t>pašreizējā</w:t>
                      </w:r>
                      <w:proofErr w:type="spellEnd"/>
                      <w:r>
                        <w:rPr>
                          <w:b/>
                          <w:color w:val="C00000"/>
                          <w:sz w:val="20"/>
                        </w:rPr>
                        <w:t xml:space="preserve"> </w:t>
                      </w:r>
                      <w:proofErr w:type="spellStart"/>
                      <w:r>
                        <w:rPr>
                          <w:b/>
                          <w:color w:val="C00000"/>
                          <w:sz w:val="20"/>
                        </w:rPr>
                        <w:t>situācija</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53472" behindDoc="0" locked="0" layoutInCell="1" hidden="0" allowOverlap="1" wp14:anchorId="172DCCBF" wp14:editId="53148C89">
                <wp:simplePos x="0" y="0"/>
                <wp:positionH relativeFrom="column">
                  <wp:posOffset>431800</wp:posOffset>
                </wp:positionH>
                <wp:positionV relativeFrom="paragraph">
                  <wp:posOffset>3111500</wp:posOffset>
                </wp:positionV>
                <wp:extent cx="1136650" cy="755650"/>
                <wp:effectExtent l="0" t="0" r="0" b="0"/>
                <wp:wrapNone/>
                <wp:docPr id="44" name="Rectangle 44"/>
                <wp:cNvGraphicFramePr/>
                <a:graphic xmlns:a="http://schemas.openxmlformats.org/drawingml/2006/main">
                  <a:graphicData uri="http://schemas.microsoft.com/office/word/2010/wordprocessingShape">
                    <wps:wsp>
                      <wps:cNvSpPr/>
                      <wps:spPr>
                        <a:xfrm>
                          <a:off x="4784025" y="3408525"/>
                          <a:ext cx="1123950" cy="74295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1EA7FDDA" w14:textId="77777777" w:rsidR="001F09EE" w:rsidRDefault="00B6789B">
                            <w:pPr>
                              <w:spacing w:after="100" w:line="258" w:lineRule="auto"/>
                              <w:jc w:val="center"/>
                              <w:textDirection w:val="btLr"/>
                            </w:pPr>
                            <w:proofErr w:type="spellStart"/>
                            <w:r>
                              <w:rPr>
                                <w:b/>
                                <w:color w:val="C00000"/>
                                <w:sz w:val="20"/>
                              </w:rPr>
                              <w:t>Iespējas</w:t>
                            </w:r>
                            <w:proofErr w:type="spellEnd"/>
                            <w:r>
                              <w:rPr>
                                <w:b/>
                                <w:color w:val="C00000"/>
                                <w:sz w:val="20"/>
                              </w:rPr>
                              <w:t xml:space="preserve">: </w:t>
                            </w:r>
                            <w:proofErr w:type="spellStart"/>
                            <w:r>
                              <w:rPr>
                                <w:b/>
                                <w:color w:val="C00000"/>
                                <w:sz w:val="20"/>
                              </w:rPr>
                              <w:t>iespējas</w:t>
                            </w:r>
                            <w:proofErr w:type="spellEnd"/>
                            <w:r>
                              <w:rPr>
                                <w:b/>
                                <w:color w:val="C00000"/>
                                <w:sz w:val="20"/>
                              </w:rPr>
                              <w:t xml:space="preserve">, </w:t>
                            </w:r>
                            <w:proofErr w:type="spellStart"/>
                            <w:r>
                              <w:rPr>
                                <w:b/>
                                <w:color w:val="C00000"/>
                                <w:sz w:val="20"/>
                              </w:rPr>
                              <w:t>stiprās</w:t>
                            </w:r>
                            <w:proofErr w:type="spellEnd"/>
                            <w:r>
                              <w:rPr>
                                <w:b/>
                                <w:color w:val="C00000"/>
                                <w:sz w:val="20"/>
                              </w:rPr>
                              <w:t xml:space="preserve"> </w:t>
                            </w:r>
                            <w:proofErr w:type="spellStart"/>
                            <w:r>
                              <w:rPr>
                                <w:b/>
                                <w:color w:val="C00000"/>
                                <w:sz w:val="20"/>
                              </w:rPr>
                              <w:t>puses</w:t>
                            </w:r>
                            <w:proofErr w:type="spellEnd"/>
                            <w:r>
                              <w:rPr>
                                <w:b/>
                                <w:color w:val="C00000"/>
                                <w:sz w:val="20"/>
                              </w:rPr>
                              <w:t xml:space="preserve"> un </w:t>
                            </w:r>
                            <w:proofErr w:type="spellStart"/>
                            <w:r>
                              <w:rPr>
                                <w:b/>
                                <w:color w:val="C00000"/>
                                <w:sz w:val="20"/>
                              </w:rPr>
                              <w:t>resursi</w:t>
                            </w:r>
                            <w:proofErr w:type="spellEnd"/>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72DCCBF" id="Rectangle 44" o:spid="_x0000_s1097" style="position:absolute;margin-left:34pt;margin-top:245pt;width:89.5pt;height:59.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" fillcolor="white [3201]" strokecolor="#4f81bd [3204]" strokeweight="1pt">
                <v:stroke startarrowwidth="narrow" startarrowlength="short" endarrowwidth="narrow" endarrowlength="short"/>
                <v:textbox inset="2.53958mm,1.2694mm,2.53958mm,1.2694mm">
                  <w:txbxContent>
                    <w:p w14:paraId="1EA7FDDA" w14:textId="77777777" w:rsidR="001F09EE" w:rsidRDefault="00B6789B">
                      <w:pPr>
                        <w:spacing w:after="100" w:line="258" w:lineRule="auto"/>
                        <w:jc w:val="center"/>
                        <w:textDirection w:val="btLr"/>
                      </w:pPr>
                      <w:proofErr w:type="spellStart"/>
                      <w:r>
                        <w:rPr>
                          <w:b/>
                          <w:color w:val="C00000"/>
                          <w:sz w:val="20"/>
                        </w:rPr>
                        <w:t>Iespējas</w:t>
                      </w:r>
                      <w:proofErr w:type="spellEnd"/>
                      <w:r>
                        <w:rPr>
                          <w:b/>
                          <w:color w:val="C00000"/>
                          <w:sz w:val="20"/>
                        </w:rPr>
                        <w:t xml:space="preserve">: </w:t>
                      </w:r>
                      <w:proofErr w:type="spellStart"/>
                      <w:r>
                        <w:rPr>
                          <w:b/>
                          <w:color w:val="C00000"/>
                          <w:sz w:val="20"/>
                        </w:rPr>
                        <w:t>iespējas</w:t>
                      </w:r>
                      <w:proofErr w:type="spellEnd"/>
                      <w:r>
                        <w:rPr>
                          <w:b/>
                          <w:color w:val="C00000"/>
                          <w:sz w:val="20"/>
                        </w:rPr>
                        <w:t xml:space="preserve">, </w:t>
                      </w:r>
                      <w:proofErr w:type="spellStart"/>
                      <w:r>
                        <w:rPr>
                          <w:b/>
                          <w:color w:val="C00000"/>
                          <w:sz w:val="20"/>
                        </w:rPr>
                        <w:t>stiprās</w:t>
                      </w:r>
                      <w:proofErr w:type="spellEnd"/>
                      <w:r>
                        <w:rPr>
                          <w:b/>
                          <w:color w:val="C00000"/>
                          <w:sz w:val="20"/>
                        </w:rPr>
                        <w:t xml:space="preserve"> </w:t>
                      </w:r>
                      <w:proofErr w:type="spellStart"/>
                      <w:r>
                        <w:rPr>
                          <w:b/>
                          <w:color w:val="C00000"/>
                          <w:sz w:val="20"/>
                        </w:rPr>
                        <w:t>puses</w:t>
                      </w:r>
                      <w:proofErr w:type="spellEnd"/>
                      <w:r>
                        <w:rPr>
                          <w:b/>
                          <w:color w:val="C00000"/>
                          <w:sz w:val="20"/>
                        </w:rPr>
                        <w:t xml:space="preserve"> un </w:t>
                      </w:r>
                      <w:proofErr w:type="spellStart"/>
                      <w:r>
                        <w:rPr>
                          <w:b/>
                          <w:color w:val="C00000"/>
                          <w:sz w:val="20"/>
                        </w:rPr>
                        <w:t>resursi</w:t>
                      </w:r>
                      <w:proofErr w:type="spellEnd"/>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54496" behindDoc="0" locked="0" layoutInCell="1" hidden="0" allowOverlap="1" wp14:anchorId="566032BE" wp14:editId="43878E19">
                <wp:simplePos x="0" y="0"/>
                <wp:positionH relativeFrom="column">
                  <wp:posOffset>431800</wp:posOffset>
                </wp:positionH>
                <wp:positionV relativeFrom="paragraph">
                  <wp:posOffset>4546600</wp:posOffset>
                </wp:positionV>
                <wp:extent cx="1127125" cy="546100"/>
                <wp:effectExtent l="0" t="0" r="0" b="0"/>
                <wp:wrapNone/>
                <wp:docPr id="51" name="Rectangle 51"/>
                <wp:cNvGraphicFramePr/>
                <a:graphic xmlns:a="http://schemas.openxmlformats.org/drawingml/2006/main">
                  <a:graphicData uri="http://schemas.microsoft.com/office/word/2010/wordprocessingShape">
                    <wps:wsp>
                      <wps:cNvSpPr/>
                      <wps:spPr>
                        <a:xfrm>
                          <a:off x="4788788" y="3513300"/>
                          <a:ext cx="1114425" cy="53340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12D9B0ED" w14:textId="77777777" w:rsidR="001F09EE" w:rsidRDefault="00B6789B">
                            <w:pPr>
                              <w:spacing w:after="100" w:line="258" w:lineRule="auto"/>
                              <w:jc w:val="center"/>
                              <w:textDirection w:val="btLr"/>
                            </w:pPr>
                            <w:proofErr w:type="spellStart"/>
                            <w:r>
                              <w:rPr>
                                <w:b/>
                                <w:color w:val="C00000"/>
                                <w:sz w:val="20"/>
                              </w:rPr>
                              <w:t>Griba</w:t>
                            </w:r>
                            <w:proofErr w:type="spellEnd"/>
                            <w:r>
                              <w:rPr>
                                <w:b/>
                                <w:color w:val="C00000"/>
                                <w:sz w:val="20"/>
                              </w:rPr>
                              <w:t xml:space="preserve">: </w:t>
                            </w:r>
                            <w:proofErr w:type="spellStart"/>
                            <w:r>
                              <w:rPr>
                                <w:b/>
                                <w:color w:val="C00000"/>
                                <w:sz w:val="20"/>
                              </w:rPr>
                              <w:t>rīcība</w:t>
                            </w:r>
                            <w:proofErr w:type="spellEnd"/>
                            <w:r>
                              <w:rPr>
                                <w:b/>
                                <w:color w:val="C00000"/>
                                <w:sz w:val="20"/>
                              </w:rPr>
                              <w:t xml:space="preserve"> un </w:t>
                            </w:r>
                            <w:proofErr w:type="spellStart"/>
                            <w:r>
                              <w:rPr>
                                <w:b/>
                                <w:color w:val="C00000"/>
                                <w:sz w:val="20"/>
                              </w:rPr>
                              <w:t>atbildība</w:t>
                            </w:r>
                            <w:proofErr w:type="spellEnd"/>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6032BE" id="Rectangle 51" o:spid="_x0000_s1098" style="position:absolute;margin-left:34pt;margin-top:358pt;width:88.75pt;height:43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" fillcolor="white [3201]" strokecolor="#4f81bd [3204]" strokeweight="1pt">
                <v:stroke startarrowwidth="narrow" startarrowlength="short" endarrowwidth="narrow" endarrowlength="short"/>
                <v:textbox inset="2.53958mm,1.2694mm,2.53958mm,1.2694mm">
                  <w:txbxContent>
                    <w:p w14:paraId="12D9B0ED" w14:textId="77777777" w:rsidR="001F09EE" w:rsidRDefault="00B6789B">
                      <w:pPr>
                        <w:spacing w:after="100" w:line="258" w:lineRule="auto"/>
                        <w:jc w:val="center"/>
                        <w:textDirection w:val="btLr"/>
                      </w:pPr>
                      <w:proofErr w:type="spellStart"/>
                      <w:r>
                        <w:rPr>
                          <w:b/>
                          <w:color w:val="C00000"/>
                          <w:sz w:val="20"/>
                        </w:rPr>
                        <w:t>Griba</w:t>
                      </w:r>
                      <w:proofErr w:type="spellEnd"/>
                      <w:r>
                        <w:rPr>
                          <w:b/>
                          <w:color w:val="C00000"/>
                          <w:sz w:val="20"/>
                        </w:rPr>
                        <w:t xml:space="preserve">: </w:t>
                      </w:r>
                      <w:proofErr w:type="spellStart"/>
                      <w:r>
                        <w:rPr>
                          <w:b/>
                          <w:color w:val="C00000"/>
                          <w:sz w:val="20"/>
                        </w:rPr>
                        <w:t>rīcība</w:t>
                      </w:r>
                      <w:proofErr w:type="spellEnd"/>
                      <w:r>
                        <w:rPr>
                          <w:b/>
                          <w:color w:val="C00000"/>
                          <w:sz w:val="20"/>
                        </w:rPr>
                        <w:t xml:space="preserve"> un </w:t>
                      </w:r>
                      <w:proofErr w:type="spellStart"/>
                      <w:r>
                        <w:rPr>
                          <w:b/>
                          <w:color w:val="C00000"/>
                          <w:sz w:val="20"/>
                        </w:rPr>
                        <w:t>atbildība</w:t>
                      </w:r>
                      <w:proofErr w:type="spellEnd"/>
                    </w:p>
                  </w:txbxContent>
                </v:textbox>
              </v:rect>
            </w:pict>
          </mc:Fallback>
        </mc:AlternateContent>
      </w:r>
    </w:p>
    <w:p w14:paraId="6705349B" w14:textId="2D66690D" w:rsidR="001F09EE" w:rsidRPr="008938BD" w:rsidRDefault="001A35C3">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r>
        <w:rPr>
          <w:rFonts w:ascii="Times New Roman" w:hAnsi="Times New Roman" w:cs="Times New Roman"/>
          <w:b/>
          <w:color w:val="171717"/>
          <w:sz w:val="24"/>
          <w:szCs w:val="24"/>
          <w:lang w:val="lv-LV"/>
        </w:rPr>
        <w:t>9</w:t>
      </w:r>
      <w:r w:rsidR="00B6789B" w:rsidRPr="008938BD">
        <w:rPr>
          <w:rFonts w:ascii="Times New Roman" w:hAnsi="Times New Roman" w:cs="Times New Roman"/>
          <w:b/>
          <w:color w:val="171717"/>
          <w:sz w:val="24"/>
          <w:szCs w:val="24"/>
          <w:lang w:val="lv-LV"/>
        </w:rPr>
        <w:t xml:space="preserve"> attēls. </w:t>
      </w:r>
      <w:r w:rsidR="00B6789B" w:rsidRPr="008938BD">
        <w:rPr>
          <w:rFonts w:ascii="Times New Roman" w:hAnsi="Times New Roman" w:cs="Times New Roman"/>
          <w:color w:val="171717"/>
          <w:sz w:val="24"/>
          <w:szCs w:val="24"/>
          <w:lang w:val="lv-LV"/>
        </w:rPr>
        <w:t>GROW modeļa jautājumu piemēri</w:t>
      </w:r>
    </w:p>
    <w:p w14:paraId="4DC0002A" w14:textId="77777777" w:rsidR="001F09EE" w:rsidRPr="008938BD" w:rsidRDefault="00B6789B">
      <w:pPr>
        <w:spacing w:line="360" w:lineRule="auto"/>
        <w:rPr>
          <w:rFonts w:ascii="Times New Roman" w:hAnsi="Times New Roman" w:cs="Times New Roman"/>
          <w:color w:val="171717"/>
          <w:sz w:val="24"/>
          <w:szCs w:val="24"/>
          <w:lang w:val="lv-LV"/>
        </w:rPr>
      </w:pPr>
      <w:r w:rsidRPr="008938BD">
        <w:rPr>
          <w:rFonts w:ascii="Times New Roman" w:hAnsi="Times New Roman" w:cs="Times New Roman"/>
          <w:color w:val="171717"/>
          <w:sz w:val="24"/>
          <w:szCs w:val="24"/>
          <w:lang w:val="lv-LV"/>
        </w:rPr>
        <w:t xml:space="preserve">Avots: pašu pētījums, pamatojoties uz: </w:t>
      </w:r>
      <w:hyperlink r:id="rId57">
        <w:r w:rsidRPr="008938BD">
          <w:rPr>
            <w:rFonts w:ascii="Times New Roman" w:hAnsi="Times New Roman" w:cs="Times New Roman"/>
            <w:color w:val="171717"/>
            <w:sz w:val="24"/>
            <w:szCs w:val="24"/>
            <w:lang w:val="lv-LV"/>
          </w:rPr>
          <w:t>https:</w:t>
        </w:r>
      </w:hyperlink>
      <w:r w:rsidRPr="008938BD">
        <w:rPr>
          <w:rFonts w:ascii="Times New Roman" w:hAnsi="Times New Roman" w:cs="Times New Roman"/>
          <w:color w:val="171717"/>
          <w:sz w:val="24"/>
          <w:szCs w:val="24"/>
          <w:lang w:val="lv-LV"/>
        </w:rPr>
        <w:t>//www.performanceconsultants.com un https://www.imperial.ac.uk/personal-tutors-guide/developing-students/coaching/the-grow-model/.</w:t>
      </w:r>
    </w:p>
    <w:p w14:paraId="59D32DA3"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158AB303" w14:textId="77777777" w:rsidR="001F09EE" w:rsidRPr="008938BD" w:rsidRDefault="00B6789B">
      <w:pP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sz w:val="24"/>
          <w:szCs w:val="24"/>
          <w:lang w:val="lv-LV"/>
        </w:rPr>
        <w:t>Mērķi.</w:t>
      </w:r>
      <w:r w:rsidRPr="008938BD">
        <w:rPr>
          <w:rFonts w:ascii="Times New Roman" w:hAnsi="Times New Roman" w:cs="Times New Roman"/>
          <w:sz w:val="24"/>
          <w:szCs w:val="24"/>
          <w:lang w:val="lv-LV"/>
        </w:rPr>
        <w:t xml:space="preserve"> Sākotnējā posmā, strādājot ar aizbilstamo, ir nepieciešams pareizi formulēt mērķi un izveidot spēcīgu vīziju par šo mērķi. Šajā posmā tiek apzināti galvenie aizbilstamā centieni un uzdoti viņam vai viņai jautājumi: </w:t>
      </w:r>
      <w:r w:rsidRPr="008938BD">
        <w:rPr>
          <w:rFonts w:ascii="Times New Roman" w:hAnsi="Times New Roman" w:cs="Times New Roman"/>
          <w:b/>
          <w:color w:val="000000"/>
          <w:sz w:val="24"/>
          <w:szCs w:val="24"/>
          <w:lang w:val="lv-LV"/>
        </w:rPr>
        <w:t>Ko tu vēlies?</w:t>
      </w:r>
      <w:r w:rsidRPr="008938BD">
        <w:rPr>
          <w:rFonts w:ascii="Times New Roman" w:hAnsi="Times New Roman" w:cs="Times New Roman"/>
          <w:color w:val="000000"/>
          <w:sz w:val="24"/>
          <w:szCs w:val="24"/>
          <w:lang w:val="lv-LV"/>
        </w:rPr>
        <w:t xml:space="preserve">  Šādā veidā tiek attīstīta motivācija darboties. Mērķiem jābūt konkrētiem, izmērāmiem, sasniedzamiem, </w:t>
      </w:r>
      <w:r w:rsidRPr="008938BD">
        <w:rPr>
          <w:rFonts w:ascii="Times New Roman" w:hAnsi="Times New Roman" w:cs="Times New Roman"/>
          <w:sz w:val="24"/>
          <w:szCs w:val="24"/>
          <w:lang w:val="lv-LV"/>
        </w:rPr>
        <w:t xml:space="preserve">atbilstošiem </w:t>
      </w:r>
      <w:r w:rsidRPr="008938BD">
        <w:rPr>
          <w:rFonts w:ascii="Times New Roman" w:hAnsi="Times New Roman" w:cs="Times New Roman"/>
          <w:color w:val="000000"/>
          <w:sz w:val="24"/>
          <w:szCs w:val="24"/>
          <w:lang w:val="lv-LV"/>
        </w:rPr>
        <w:t xml:space="preserve">un ierobežotiem laikā (SMART), kā arī iedvesmojošiem un izaicinošiem.  </w:t>
      </w:r>
    </w:p>
    <w:p w14:paraId="05024A0B"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Realitāte.</w:t>
      </w:r>
      <w:r w:rsidRPr="008938BD">
        <w:rPr>
          <w:rFonts w:ascii="Times New Roman" w:hAnsi="Times New Roman" w:cs="Times New Roman"/>
          <w:sz w:val="24"/>
          <w:szCs w:val="24"/>
          <w:lang w:val="lv-LV"/>
        </w:rPr>
        <w:t xml:space="preserve"> Realitātes analīze attiecas uz pārskatu par aizbilstamā pašreizējo dzīves situāciju, tostarp iekšējo un ārējo šķēršļu identificēšanu. Šajā posmā aizbilstamais meklē atbildi uz jautājumu: Kur jūs </w:t>
      </w:r>
      <w:r w:rsidRPr="008938BD">
        <w:rPr>
          <w:rFonts w:ascii="Times New Roman" w:hAnsi="Times New Roman" w:cs="Times New Roman"/>
          <w:sz w:val="24"/>
          <w:szCs w:val="24"/>
          <w:lang w:val="lv-LV"/>
        </w:rPr>
        <w:lastRenderedPageBreak/>
        <w:t>tagad atrodaties? Šis posms attiecas uz viņa/viņas pašreizējās situācijas pārbaudi, lietām, kas notiek šeit un tagad.</w:t>
      </w:r>
    </w:p>
    <w:p w14:paraId="43DF3434"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Iespējas.</w:t>
      </w:r>
      <w:r w:rsidRPr="008938BD">
        <w:rPr>
          <w:rFonts w:ascii="Times New Roman" w:hAnsi="Times New Roman" w:cs="Times New Roman"/>
          <w:sz w:val="24"/>
          <w:szCs w:val="24"/>
          <w:lang w:val="lv-LV"/>
        </w:rPr>
        <w:t xml:space="preserve"> Šajā posmā mēs meklējam vislielāko pieejamo iespējamo risinājumu skaitu, kas ļaus īstenot aizbilstamā mērķi, ņemot vērā pieejamās iespējas, stiprās puses un resursus. Mēs meklējam atbildi uz jautājumu: Ko jūs varat darīt? ( Kādas ir jūsu iespējas?) Šis posms attiecas uz iespējamo rīcības variantu radīšanu un efektīvu risinājumu meklēšanu. </w:t>
      </w:r>
    </w:p>
    <w:p w14:paraId="64E28F2C"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Turpmākā rīcība (Will).</w:t>
      </w:r>
      <w:r w:rsidRPr="008938BD">
        <w:rPr>
          <w:rFonts w:ascii="Times New Roman" w:hAnsi="Times New Roman" w:cs="Times New Roman"/>
          <w:sz w:val="24"/>
          <w:szCs w:val="24"/>
          <w:lang w:val="lv-LV"/>
        </w:rPr>
        <w:t xml:space="preserve"> Šajā pēdējā posmā mēs precizējam darbības un atbildību. Galvenais šajā posmā uzdotais jautājums ir: Ko jūs darīsiet? Mēs sagatavojam konkrētu rīcības plānu un nosakām uzdevumus un to īstenošanas laiku/periodu, kā arī aizbilstamā atbildību šajā jomā. </w:t>
      </w:r>
    </w:p>
    <w:p w14:paraId="629B747B"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GROW modelis ir universāls, progresīvs un inovatīvs instruments radošuma un patstāvīgas domāšanas attīstīšanai.  GROW modeļa izmantošanas galvenie ieguvumi ir tādi, ka tas palīdz attīstīt prasmes, zināšanas, pieredzi un radošumu, saasina koncentrēšanos uz mērķiem, vairo uzticību un apņemšanos, kā arī paaugstina izpratni un atbildību katrā jomā.</w:t>
      </w:r>
    </w:p>
    <w:p w14:paraId="00D0894D"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5B2FF0B0" w14:textId="135A7DEC" w:rsidR="001F09EE" w:rsidRPr="00C3642B" w:rsidRDefault="00C3642B" w:rsidP="00C3642B">
      <w:pPr>
        <w:jc w:val="center"/>
        <w:rPr>
          <w:b/>
          <w:bCs/>
          <w:color w:val="4F81BD" w:themeColor="accent1"/>
          <w:sz w:val="28"/>
          <w:szCs w:val="28"/>
          <w:lang w:val="lv-LV"/>
        </w:rPr>
      </w:pPr>
      <w:r>
        <w:rPr>
          <w:b/>
          <w:bCs/>
          <w:color w:val="4F81BD" w:themeColor="accent1"/>
          <w:sz w:val="28"/>
          <w:szCs w:val="28"/>
          <w:lang w:val="lv-LV"/>
        </w:rPr>
        <w:t>2</w:t>
      </w:r>
      <w:r w:rsidR="00B6789B" w:rsidRPr="00C3642B">
        <w:rPr>
          <w:b/>
          <w:bCs/>
          <w:color w:val="4F81BD" w:themeColor="accent1"/>
          <w:sz w:val="28"/>
          <w:szCs w:val="28"/>
          <w:lang w:val="lv-LV"/>
        </w:rPr>
        <w:t xml:space="preserve">.2. </w:t>
      </w:r>
      <w:r w:rsidR="00CC3486">
        <w:rPr>
          <w:b/>
          <w:bCs/>
          <w:color w:val="4F81BD" w:themeColor="accent1"/>
          <w:sz w:val="28"/>
          <w:szCs w:val="28"/>
          <w:lang w:val="lv-LV"/>
        </w:rPr>
        <w:t>AKTIVITĀTES</w:t>
      </w:r>
    </w:p>
    <w:p w14:paraId="59318619" w14:textId="40857FA2" w:rsidR="001F09EE" w:rsidRPr="00CC3486" w:rsidRDefault="00B6789B" w:rsidP="00CC3486">
      <w:pPr>
        <w:rPr>
          <w:b/>
          <w:bCs/>
          <w:sz w:val="28"/>
          <w:szCs w:val="28"/>
          <w:lang w:val="lv-LV"/>
        </w:rPr>
      </w:pPr>
      <w:r w:rsidRPr="00CC3486">
        <w:rPr>
          <w:b/>
          <w:bCs/>
          <w:sz w:val="28"/>
          <w:szCs w:val="28"/>
          <w:lang w:val="lv-LV"/>
        </w:rPr>
        <w:t>Mentor</w:t>
      </w:r>
      <w:r w:rsidR="00CC3486">
        <w:rPr>
          <w:b/>
          <w:bCs/>
          <w:sz w:val="28"/>
          <w:szCs w:val="28"/>
          <w:lang w:val="lv-LV"/>
        </w:rPr>
        <w:t>ie</w:t>
      </w:r>
      <w:r w:rsidRPr="00CC3486">
        <w:rPr>
          <w:b/>
          <w:bCs/>
          <w:sz w:val="28"/>
          <w:szCs w:val="28"/>
          <w:lang w:val="lv-LV"/>
        </w:rPr>
        <w:t>m</w:t>
      </w:r>
    </w:p>
    <w:p w14:paraId="5BF2638B"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Skaidri definējiet savu galveno mērķi, kuru uzskatāt par sev visnozīmīgāko (piemēram, attiecībā uz profesionālo izaugsmi), un nosakiet laiku, kad tas tiks sasniegts. Nosakiet, kā jūs atzīsiet, ka šis mērķis ir sasniegts. Nosakiet īstermiņa, kā arī ilgtermiņa ieguvumus, ko gūsiet, īstenojot savu mērķi.</w:t>
      </w:r>
    </w:p>
    <w:p w14:paraId="7CE1AC00"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Pēc tam veiciet savas pašreizējās situācijas analīzi. Norādiet lietas, kas līdz šim ir paveiktas un kas jūs tuvina jūsu mērķa īstenošanai. Norādiet 2-3 galvenos šķēršļus (iekšējos un ārējos), kas kavē jūsu mērķa sasniegšanu. </w:t>
      </w:r>
    </w:p>
    <w:p w14:paraId="78907A6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Apsveriet, ko var darīt, lai jūsu mērķis tiktu veiksmīgi īstenots. Nosakiet trīs rīcības iespējas/iespējas, kas ļaus jums izmantot savas stiprās puses un pieejamos līdzekļus. Katrai iespējai norādiet 2-3 priekšrocības un ierobežojumus. Pēc tam izvēlieties iespēju, kas jums ir visizdevīgākā.  </w:t>
      </w:r>
    </w:p>
    <w:p w14:paraId="59B4ABBD" w14:textId="77777777" w:rsidR="001F09EE" w:rsidRPr="008938BD" w:rsidRDefault="00B6789B">
      <w:pP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sz w:val="24"/>
          <w:szCs w:val="24"/>
          <w:lang w:val="lv-LV"/>
        </w:rPr>
        <w:t xml:space="preserve">Šai iespējai definējiet trīs vai četras konkrētas darbības, kas ir vissvarīgākās jūsu mērķa sasniegšanai. Norādiet laiku, kas nepieciešams to īstenošanai, un veidu, kā ziņot par </w:t>
      </w:r>
      <w:r w:rsidRPr="008938BD">
        <w:rPr>
          <w:rFonts w:ascii="Times New Roman" w:hAnsi="Times New Roman" w:cs="Times New Roman"/>
          <w:color w:val="000000"/>
          <w:sz w:val="24"/>
          <w:szCs w:val="24"/>
          <w:lang w:val="lv-LV"/>
        </w:rPr>
        <w:t xml:space="preserve">savu darbību rezultātiem. </w:t>
      </w:r>
    </w:p>
    <w:p w14:paraId="032D6847" w14:textId="2CF130B1" w:rsidR="001F09EE" w:rsidRPr="008938BD" w:rsidRDefault="00B6789B">
      <w:pPr>
        <w:pStyle w:val="Heading4"/>
        <w:spacing w:line="360" w:lineRule="auto"/>
        <w:rPr>
          <w:rFonts w:ascii="Times New Roman" w:hAnsi="Times New Roman" w:cs="Times New Roman"/>
          <w:color w:val="000000"/>
          <w:lang w:val="lv-LV"/>
        </w:rPr>
      </w:pPr>
      <w:r w:rsidRPr="008938BD">
        <w:rPr>
          <w:rFonts w:ascii="Times New Roman" w:hAnsi="Times New Roman" w:cs="Times New Roman"/>
          <w:color w:val="000000"/>
          <w:lang w:val="lv-LV"/>
        </w:rPr>
        <w:lastRenderedPageBreak/>
        <w:tab/>
        <w:t xml:space="preserve"> Mentoram</w:t>
      </w:r>
    </w:p>
    <w:p w14:paraId="42ACFA59" w14:textId="77777777" w:rsidR="00293BC0" w:rsidRDefault="00B6789B">
      <w:pPr>
        <w:spacing w:line="360" w:lineRule="auto"/>
        <w:jc w:val="both"/>
        <w:rPr>
          <w:rFonts w:ascii="Times New Roman" w:hAnsi="Times New Roman" w:cs="Times New Roman"/>
          <w:i/>
          <w:sz w:val="24"/>
          <w:szCs w:val="24"/>
          <w:lang w:val="lv-LV"/>
        </w:rPr>
      </w:pPr>
      <w:r w:rsidRPr="008938BD">
        <w:rPr>
          <w:rFonts w:ascii="Times New Roman" w:hAnsi="Times New Roman" w:cs="Times New Roman"/>
          <w:sz w:val="24"/>
          <w:szCs w:val="24"/>
          <w:lang w:val="lv-LV"/>
        </w:rPr>
        <w:t>Atbalstiet savu aizbilstamo, soli pa solim īstenojot GROW modeļa atsevišķus posmus. Jūs varat izmantot 3.2. ilustrāciju un uzdot jautājumus, kas ļaus aizbilstamajam koncentrēties uz konkrētu mērķi, kas viņam ir visnozīmīgākais, un plānot visefektīvāko un lietderīgāko tā īstenošanas veidu</w:t>
      </w:r>
      <w:r w:rsidRPr="008938BD">
        <w:rPr>
          <w:rFonts w:ascii="Times New Roman" w:hAnsi="Times New Roman" w:cs="Times New Roman"/>
          <w:i/>
          <w:sz w:val="24"/>
          <w:szCs w:val="24"/>
          <w:lang w:val="lv-LV"/>
        </w:rPr>
        <w:t xml:space="preserve">. </w:t>
      </w:r>
    </w:p>
    <w:p w14:paraId="03412A65" w14:textId="14884E4C" w:rsidR="001F09EE" w:rsidRPr="009C70BA" w:rsidRDefault="00293BC0" w:rsidP="00293BC0">
      <w:pPr>
        <w:jc w:val="center"/>
        <w:rPr>
          <w:rFonts w:ascii="Times New Roman" w:hAnsi="Times New Roman" w:cs="Times New Roman"/>
          <w:b/>
          <w:bCs/>
          <w:color w:val="4F81BD" w:themeColor="accent1"/>
          <w:sz w:val="36"/>
          <w:szCs w:val="36"/>
          <w:lang w:val="lv-LV"/>
        </w:rPr>
      </w:pPr>
      <w:r w:rsidRPr="009C70BA">
        <w:rPr>
          <w:rFonts w:ascii="Times New Roman" w:hAnsi="Times New Roman" w:cs="Times New Roman"/>
          <w:b/>
          <w:bCs/>
          <w:color w:val="4F81BD" w:themeColor="accent1"/>
          <w:sz w:val="36"/>
          <w:szCs w:val="36"/>
          <w:lang w:val="lv-LV"/>
        </w:rPr>
        <w:t>3. Diltsa piramīda kā koučinga metode problēmu risināšanai un pārmaiņu ieviešanai mentoringa procesā.</w:t>
      </w:r>
    </w:p>
    <w:p w14:paraId="760419F5" w14:textId="79FB4D26" w:rsidR="001F09EE" w:rsidRPr="009C70BA" w:rsidRDefault="00293BC0" w:rsidP="00293BC0">
      <w:pPr>
        <w:rPr>
          <w:rFonts w:ascii="Times New Roman" w:hAnsi="Times New Roman" w:cs="Times New Roman"/>
          <w:b/>
          <w:bCs/>
          <w:iCs/>
          <w:color w:val="4F81BD" w:themeColor="accent1"/>
          <w:sz w:val="32"/>
          <w:szCs w:val="32"/>
          <w:lang w:val="lv-LV"/>
        </w:rPr>
      </w:pPr>
      <w:bookmarkStart w:id="14" w:name="_heading=h.3rdcrjn" w:colFirst="0" w:colLast="0"/>
      <w:bookmarkEnd w:id="14"/>
      <w:r w:rsidRPr="009C70BA">
        <w:rPr>
          <w:rFonts w:ascii="Times New Roman" w:hAnsi="Times New Roman" w:cs="Times New Roman"/>
          <w:b/>
          <w:bCs/>
          <w:iCs/>
          <w:color w:val="4F81BD" w:themeColor="accent1"/>
          <w:sz w:val="32"/>
          <w:szCs w:val="32"/>
          <w:lang w:val="lv-LV"/>
        </w:rPr>
        <w:t>3.1.</w:t>
      </w:r>
      <w:r w:rsidR="00B6789B" w:rsidRPr="009C70BA">
        <w:rPr>
          <w:rFonts w:ascii="Times New Roman" w:hAnsi="Times New Roman" w:cs="Times New Roman"/>
          <w:b/>
          <w:bCs/>
          <w:iCs/>
          <w:color w:val="4F81BD" w:themeColor="accent1"/>
          <w:sz w:val="32"/>
          <w:szCs w:val="32"/>
          <w:lang w:val="lv-LV"/>
        </w:rPr>
        <w:t xml:space="preserve">Teorija </w:t>
      </w:r>
    </w:p>
    <w:p w14:paraId="324779A3" w14:textId="77777777" w:rsidR="001F09EE" w:rsidRPr="008938BD" w:rsidRDefault="00B6789B" w:rsidP="009C70BA">
      <w:pPr>
        <w:spacing w:line="360" w:lineRule="auto"/>
        <w:ind w:firstLine="720"/>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Diltsa loģisko līmeņu piramīda (DPLL) ir viens no pamatinstrumentiem, uz kuriem balstās koučings. Tas ir noderīgs mentoringa procesā, jo atbalsta problēmu risināšanu un pārmaiņu vadību. Pārmaiņas, pie kurām mentors strādā kopā ar aizbilstamo, notiek daudzos dažādos līmeņos, un šīs dimensijas tiek ņemtas vērā Diltsa piramīdā. Mentors sesijas laikā var izmantot DPLL, lai paplašinātu aizbilstamā izpratni.</w:t>
      </w:r>
    </w:p>
    <w:p w14:paraId="7B122127" w14:textId="77777777" w:rsidR="001F09EE" w:rsidRPr="008938BD" w:rsidRDefault="00B6789B" w:rsidP="009C70BA">
      <w:pPr>
        <w:spacing w:line="360" w:lineRule="auto"/>
        <w:ind w:firstLine="720"/>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Šo metodi izstrādāja Roberts Diltss (1990, 1996), neirolingvistiskās programmēšanas (NLP) treneris. NLP ir neiropsiholoģiska pieeja, kas postulē, ka pastāv saikne starp neiroloģiskajiem procesiem, valodu un cilvēka uzvedību. </w:t>
      </w:r>
    </w:p>
    <w:p w14:paraId="018EC531" w14:textId="57953F2E" w:rsidR="001F09EE" w:rsidRPr="008938BD" w:rsidRDefault="00B6789B" w:rsidP="009C70BA">
      <w:pPr>
        <w:spacing w:line="360" w:lineRule="auto"/>
        <w:ind w:firstLine="720"/>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Diltsa piramīdas metode ļauj izpētīt konkrētu problēmu, pakāpeniski virzoties uz piramīdas loģiskajiem līmeņiem. Šī piramīda ir attīstīta Maslova piramīdas versija (Sandu, 2016). Izmantojot Diltsa piramīdu, jebkuru situāciju cilvēka dzīvē vai uzņēmumā var aplūkot no dažādiem līmeņiem. Tādējādi var atklāt nezināmas vajadzības un slēptās problēmas. Piramīdas pamatā ir koncepcija, ka nevienu problēmu nevar atrisināt, vienkārši paliekot tajā pašā līmenī: lai atrastu labāko risinājumu, ir jāpāriet uz augstāku līmeni. Izmaiņām augstākā līmenī mēdz būt lielāka ietekme uz zemākiem līmeņiem nekā otrādi (Fazel, 2013). Saskaņā ar šo modeli katrā gadījumā var atklāt vienus un tos pašus strukturālos elementus. Analizējot šos līmeņus, ir iespējams gūt jaunu ieskatu situācijā. Diltsa piramīdā ir šādi līmeņi (saraksts sākas no zemākā līmeņa un beidzas augšā - Diltss, 2006) - </w:t>
      </w:r>
      <w:r w:rsidR="001A35C3">
        <w:rPr>
          <w:rFonts w:ascii="Times New Roman" w:hAnsi="Times New Roman" w:cs="Times New Roman"/>
          <w:sz w:val="24"/>
          <w:szCs w:val="24"/>
          <w:lang w:val="lv-LV"/>
        </w:rPr>
        <w:t>10</w:t>
      </w:r>
      <w:r w:rsidRPr="008938BD">
        <w:rPr>
          <w:rFonts w:ascii="Times New Roman" w:hAnsi="Times New Roman" w:cs="Times New Roman"/>
          <w:sz w:val="24"/>
          <w:szCs w:val="24"/>
          <w:lang w:val="lv-LV"/>
        </w:rPr>
        <w:t>. attēls.</w:t>
      </w:r>
    </w:p>
    <w:p w14:paraId="5D2F8B31"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03FBBEF5"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noProof/>
          <w:color w:val="171717"/>
          <w:sz w:val="24"/>
          <w:szCs w:val="24"/>
          <w:lang w:val="lv-LV"/>
        </w:rPr>
        <w:lastRenderedPageBreak/>
        <w:drawing>
          <wp:inline distT="0" distB="0" distL="0" distR="0" wp14:anchorId="42631E36" wp14:editId="6F8AE23E">
            <wp:extent cx="4320000" cy="2766863"/>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8"/>
                    <a:srcRect/>
                    <a:stretch>
                      <a:fillRect/>
                    </a:stretch>
                  </pic:blipFill>
                  <pic:spPr>
                    <a:xfrm>
                      <a:off x="0" y="0"/>
                      <a:ext cx="4320000" cy="2766863"/>
                    </a:xfrm>
                    <a:prstGeom prst="rect">
                      <a:avLst/>
                    </a:prstGeom>
                    <a:ln/>
                  </pic:spPr>
                </pic:pic>
              </a:graphicData>
            </a:graphic>
          </wp:inline>
        </w:drawing>
      </w:r>
    </w:p>
    <w:p w14:paraId="6BD96803" w14:textId="1EAF46D4" w:rsidR="001F09EE" w:rsidRPr="008938BD" w:rsidRDefault="001A35C3">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r>
        <w:rPr>
          <w:rFonts w:ascii="Times New Roman" w:hAnsi="Times New Roman" w:cs="Times New Roman"/>
          <w:b/>
          <w:color w:val="171717"/>
          <w:sz w:val="24"/>
          <w:szCs w:val="24"/>
          <w:lang w:val="lv-LV"/>
        </w:rPr>
        <w:t>10</w:t>
      </w:r>
      <w:r w:rsidR="00B6789B" w:rsidRPr="008938BD">
        <w:rPr>
          <w:rFonts w:ascii="Times New Roman" w:hAnsi="Times New Roman" w:cs="Times New Roman"/>
          <w:b/>
          <w:color w:val="171717"/>
          <w:sz w:val="24"/>
          <w:szCs w:val="24"/>
          <w:lang w:val="lv-LV"/>
        </w:rPr>
        <w:t xml:space="preserve">. attēls. </w:t>
      </w:r>
      <w:r w:rsidR="00B6789B" w:rsidRPr="008938BD">
        <w:rPr>
          <w:rFonts w:ascii="Times New Roman" w:hAnsi="Times New Roman" w:cs="Times New Roman"/>
          <w:color w:val="171717"/>
          <w:sz w:val="24"/>
          <w:szCs w:val="24"/>
          <w:lang w:val="lv-LV"/>
        </w:rPr>
        <w:t>Diltsa loģiskie domāšanas līmeņi</w:t>
      </w:r>
    </w:p>
    <w:p w14:paraId="0E781EF9" w14:textId="77777777" w:rsidR="001F09EE" w:rsidRPr="008938BD"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color w:val="171717"/>
          <w:sz w:val="24"/>
          <w:szCs w:val="24"/>
          <w:lang w:val="lv-LV"/>
        </w:rPr>
        <w:t>Avots: https://slidehunter.com/</w:t>
      </w:r>
    </w:p>
    <w:p w14:paraId="3148EEE1"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5600FEF6"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Vide</w:t>
      </w:r>
      <w:r w:rsidRPr="008938BD">
        <w:rPr>
          <w:rFonts w:ascii="Times New Roman" w:hAnsi="Times New Roman" w:cs="Times New Roman"/>
          <w:sz w:val="24"/>
          <w:szCs w:val="24"/>
          <w:lang w:val="lv-LV"/>
        </w:rPr>
        <w:t xml:space="preserve">. Vide ir mūsu dzīves apstākļi. Diltsa loģiskie līmeņi ir balstīti uz konkrēta cilvēka objektīvo realitāti: dzīves apstākļiem un apkārtējo vidi. Tā ir atbilde uz šādiem jautājumiem: "Kas?", "Kad?", "Kur?". "Ar ko?", "Kam kas pieder?". Šeit mēs neredzam nekādu kustību. Kustība ir atrodama, kad mēs virzāmies augšup pa piramīdu. </w:t>
      </w:r>
    </w:p>
    <w:p w14:paraId="7F41F94E"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Uzvedība</w:t>
      </w:r>
      <w:r w:rsidRPr="008938BD">
        <w:rPr>
          <w:rFonts w:ascii="Times New Roman" w:hAnsi="Times New Roman" w:cs="Times New Roman"/>
          <w:sz w:val="24"/>
          <w:szCs w:val="24"/>
          <w:lang w:val="lv-LV"/>
        </w:rPr>
        <w:t>. Indivīda rīcība. Ja pirmais līmenis ir mūsu dzīves apstākļi, tad otrais līmenis ir mūsu reakcija uz šiem apstākļiem. Uzvedības līmenis ir atbilde uz jautājumu "Ko es daru?". Šajā līmenī mēs varam atrast informāciju par izmaiņām un kustībām.</w:t>
      </w:r>
    </w:p>
    <w:p w14:paraId="210632A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Kompetence</w:t>
      </w:r>
      <w:r w:rsidRPr="008938BD">
        <w:rPr>
          <w:rFonts w:ascii="Times New Roman" w:hAnsi="Times New Roman" w:cs="Times New Roman"/>
          <w:sz w:val="24"/>
          <w:szCs w:val="24"/>
          <w:lang w:val="lv-LV"/>
        </w:rPr>
        <w:t>. Tas ir indivīda prasmju un pieredzes līmenis. Galvenais jautājums šim līmenim ir: "Kā es varu ietekmēt pasauli? Ko es varu darīt?  Ko es zinu?". Šajā līmenī mēs varam atrast stratēģijas, kas ir cilvēka uzvedības pamatā un sniedz atbildi uz jautājumu "Kā?". Šajā līmenī zināšanas ir galvenais cilvēkkapitāls.</w:t>
      </w:r>
    </w:p>
    <w:p w14:paraId="05D1FA54"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Vērtības</w:t>
      </w:r>
      <w:r w:rsidRPr="008938BD">
        <w:rPr>
          <w:rFonts w:ascii="Times New Roman" w:hAnsi="Times New Roman" w:cs="Times New Roman"/>
          <w:sz w:val="24"/>
          <w:szCs w:val="24"/>
          <w:lang w:val="lv-LV"/>
        </w:rPr>
        <w:t>. Šajā līmenī mēs strukturējam savas vērtības un uzskatus, atbildot uz jautājumu, kāpēc mēs domājam tieši tā un kāpēc ne citādi? Vērtību līmenis sniedz atbildi uz jautājumu "Kāpēc tas ir tik svarīgi?".</w:t>
      </w:r>
    </w:p>
    <w:p w14:paraId="637D0AD5"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Identitāte</w:t>
      </w:r>
      <w:r w:rsidRPr="008938BD">
        <w:rPr>
          <w:rFonts w:ascii="Times New Roman" w:hAnsi="Times New Roman" w:cs="Times New Roman"/>
          <w:sz w:val="24"/>
          <w:szCs w:val="24"/>
          <w:lang w:val="lv-LV"/>
        </w:rPr>
        <w:t>. Vienkāršāk sakot, identitāte ir atbilde uz jautājumu "Kas es esmu?". Ar kādu grupu mēs sevi identificējam un kā mēs sevi redzam pasaulē? Indivīdi var noskaidrot, kā viņi sevi redz, kas viņi ir, kādi indivīdi viņi ir, kā viņi veido savas attiecības ar citiem.</w:t>
      </w:r>
    </w:p>
    <w:p w14:paraId="4F156E8F"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lastRenderedPageBreak/>
        <w:t>Mērķis</w:t>
      </w:r>
      <w:r w:rsidRPr="008938BD">
        <w:rPr>
          <w:rFonts w:ascii="Times New Roman" w:hAnsi="Times New Roman" w:cs="Times New Roman"/>
          <w:sz w:val="24"/>
          <w:szCs w:val="24"/>
          <w:lang w:val="lv-LV"/>
        </w:rPr>
        <w:t>. Tas ir augstākais līmenis, kas attiecas uz vērtībām un dzīves jēgu. Šajā stratēģiskajā līmenī indivīds atbild uz jautājumu: "Kāpēc es dzīvoju?". Bieži vien mūsu problēmu cēloņi un to risinājumi ir atrodami zemākajos līmeņos.</w:t>
      </w:r>
    </w:p>
    <w:p w14:paraId="043F5458"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Izanalizējot situāciju no dažādiem aspektiem, ir iespējams rast jaunu un efektīvāku risinājumu. Lai to panāktu, jums būs jāzina, kā strādāt ar Diltsa piramīdu. Vispirms ir būtiski pareizi formulēt savus jautājumus un problēmas. Pirms sākat strādāt ar piramīdu, jums ir jānosaka problēmas, ar kurām vēlaties strādāt. Pēc tam jums jānosaka, kuram piramīdas loģiskajam līmenim pieder jūsu problēma. Pēc tam analizējiet problēmu, sākot no piramīdas pamatnes un virzoties uz augšu. Pēc tam pretējā secībā: no piramīdas augšdaļas uz apakšdaļu.</w:t>
      </w:r>
    </w:p>
    <w:p w14:paraId="0C937922" w14:textId="6B3B9979" w:rsidR="001F09EE" w:rsidRPr="009C70BA" w:rsidRDefault="009C70BA" w:rsidP="009C70BA">
      <w:pPr>
        <w:pStyle w:val="Heading3"/>
        <w:spacing w:line="360" w:lineRule="auto"/>
        <w:ind w:firstLine="360"/>
        <w:jc w:val="center"/>
        <w:rPr>
          <w:rFonts w:ascii="Times New Roman" w:hAnsi="Times New Roman" w:cs="Times New Roman"/>
          <w:b w:val="0"/>
          <w:color w:val="4F81BD" w:themeColor="accent1"/>
          <w:sz w:val="24"/>
          <w:szCs w:val="24"/>
          <w:lang w:val="lv-LV"/>
        </w:rPr>
      </w:pPr>
      <w:bookmarkStart w:id="15" w:name="_heading=h.26in1rg" w:colFirst="0" w:colLast="0"/>
      <w:bookmarkEnd w:id="15"/>
      <w:r>
        <w:rPr>
          <w:rFonts w:ascii="Times New Roman" w:hAnsi="Times New Roman" w:cs="Times New Roman"/>
          <w:color w:val="4F81BD" w:themeColor="accent1"/>
          <w:sz w:val="24"/>
          <w:szCs w:val="24"/>
          <w:lang w:val="lv-LV"/>
        </w:rPr>
        <w:t>3</w:t>
      </w:r>
      <w:r w:rsidRPr="009C70BA">
        <w:rPr>
          <w:rFonts w:ascii="Times New Roman" w:hAnsi="Times New Roman" w:cs="Times New Roman"/>
          <w:color w:val="4F81BD" w:themeColor="accent1"/>
          <w:sz w:val="24"/>
          <w:szCs w:val="24"/>
          <w:lang w:val="lv-LV"/>
        </w:rPr>
        <w:t xml:space="preserve">.2. </w:t>
      </w:r>
      <w:r>
        <w:rPr>
          <w:rFonts w:ascii="Times New Roman" w:hAnsi="Times New Roman" w:cs="Times New Roman"/>
          <w:color w:val="4F81BD" w:themeColor="accent1"/>
          <w:sz w:val="24"/>
          <w:szCs w:val="24"/>
          <w:lang w:val="lv-LV"/>
        </w:rPr>
        <w:t>AKTIVITĀTES</w:t>
      </w:r>
    </w:p>
    <w:p w14:paraId="109AB391" w14:textId="66D4C7A3"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Izmantojiet sešus loģiskās domāšanas līmeņus, ko ir izstrādājis Roberts Diltss, lai analizētu turpmāk aprakstīto gadījumu. Jūs varat izmantot </w:t>
      </w:r>
      <w:r w:rsidR="001A35C3">
        <w:rPr>
          <w:rFonts w:ascii="Times New Roman" w:hAnsi="Times New Roman" w:cs="Times New Roman"/>
          <w:sz w:val="24"/>
          <w:szCs w:val="24"/>
          <w:lang w:val="lv-LV"/>
        </w:rPr>
        <w:t>11.</w:t>
      </w:r>
      <w:r w:rsidRPr="008938BD">
        <w:rPr>
          <w:rFonts w:ascii="Times New Roman" w:hAnsi="Times New Roman" w:cs="Times New Roman"/>
          <w:sz w:val="24"/>
          <w:szCs w:val="24"/>
          <w:lang w:val="lv-LV"/>
        </w:rPr>
        <w:t xml:space="preserve"> attēlu. Mentee vēlas pamest pilna laika darbu.  Pašreizējā amatā viņš ir nostrādājis pēdējos piecus gadus. Tomēr viņam ir sajūta, ka viņš nerealizē sevi. Viņš vēlētos uzsākt savu uzņēmējdarbību. Pašlaik viņš strādā citiem, bieži vien desmit stundas dienā. Viņš vēlētos koncentrēties uz savu kaislību un sapņu īstenošanu un kļūt neatkarīgāks.</w:t>
      </w:r>
    </w:p>
    <w:p w14:paraId="19E78D95" w14:textId="77777777" w:rsidR="00E949E7" w:rsidRPr="008938BD" w:rsidRDefault="00E949E7" w:rsidP="00F10344">
      <w:pPr>
        <w:spacing w:line="360" w:lineRule="auto"/>
        <w:jc w:val="both"/>
        <w:rPr>
          <w:rFonts w:ascii="Times New Roman" w:hAnsi="Times New Roman" w:cs="Times New Roman"/>
          <w:i/>
          <w:sz w:val="24"/>
          <w:szCs w:val="24"/>
          <w:lang w:val="lv-LV"/>
        </w:rPr>
      </w:pPr>
      <w:r w:rsidRPr="008938BD">
        <w:rPr>
          <w:rFonts w:ascii="Times New Roman" w:hAnsi="Times New Roman" w:cs="Times New Roman"/>
          <w:noProof/>
          <w:color w:val="171717"/>
          <w:sz w:val="24"/>
          <w:szCs w:val="24"/>
          <w:lang w:val="lv-LV"/>
        </w:rPr>
        <mc:AlternateContent>
          <mc:Choice Requires="wpg">
            <w:drawing>
              <wp:inline distT="0" distB="0" distL="0" distR="0" wp14:anchorId="3E16628E" wp14:editId="7BCFA924">
                <wp:extent cx="4320000" cy="3200400"/>
                <wp:effectExtent l="0" t="0" r="0" b="0"/>
                <wp:docPr id="48" name="Group 48"/>
                <wp:cNvGraphicFramePr/>
                <a:graphic xmlns:a="http://schemas.openxmlformats.org/drawingml/2006/main">
                  <a:graphicData uri="http://schemas.microsoft.com/office/word/2010/wordprocessingGroup">
                    <wpg:wgp>
                      <wpg:cNvGrpSpPr/>
                      <wpg:grpSpPr>
                        <a:xfrm>
                          <a:off x="0" y="0"/>
                          <a:ext cx="4320000" cy="3200400"/>
                          <a:chOff x="0" y="0"/>
                          <a:chExt cx="4320000" cy="3276600"/>
                        </a:xfrm>
                      </wpg:grpSpPr>
                      <wpg:grpSp>
                        <wpg:cNvPr id="224135646" name="Group 224135646"/>
                        <wpg:cNvGrpSpPr/>
                        <wpg:grpSpPr>
                          <a:xfrm>
                            <a:off x="0" y="0"/>
                            <a:ext cx="4320000" cy="3200400"/>
                            <a:chOff x="0" y="0"/>
                            <a:chExt cx="4320000" cy="3200400"/>
                          </a:xfrm>
                        </wpg:grpSpPr>
                        <wps:wsp>
                          <wps:cNvPr id="1818456456" name="Rectangle 1818456456"/>
                          <wps:cNvSpPr/>
                          <wps:spPr>
                            <a:xfrm>
                              <a:off x="0" y="0"/>
                              <a:ext cx="4320000" cy="3200400"/>
                            </a:xfrm>
                            <a:prstGeom prst="rect">
                              <a:avLst/>
                            </a:prstGeom>
                            <a:noFill/>
                            <a:ln>
                              <a:noFill/>
                            </a:ln>
                          </wps:spPr>
                          <wps:txbx>
                            <w:txbxContent>
                              <w:p w14:paraId="76C32E8C"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926495533" name="Isosceles Triangle 1926495533"/>
                          <wps:cNvSpPr/>
                          <wps:spPr>
                            <a:xfrm>
                              <a:off x="319769" y="0"/>
                              <a:ext cx="3200400" cy="3200400"/>
                            </a:xfrm>
                            <a:prstGeom prst="triangle">
                              <a:avLst>
                                <a:gd name="adj" fmla="val 50000"/>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14:paraId="2A15790C"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294087371" name="Rectangle: Rounded Corners 294087371"/>
                          <wps:cNvSpPr/>
                          <wps:spPr>
                            <a:xfrm>
                              <a:off x="1919970" y="321758"/>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48A060AC"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758658008" name="Text Box 758658008"/>
                          <wps:cNvSpPr txBox="1"/>
                          <wps:spPr>
                            <a:xfrm>
                              <a:off x="1938461" y="340249"/>
                              <a:ext cx="2043278" cy="341815"/>
                            </a:xfrm>
                            <a:prstGeom prst="rect">
                              <a:avLst/>
                            </a:prstGeom>
                            <a:noFill/>
                            <a:ln>
                              <a:noFill/>
                            </a:ln>
                          </wps:spPr>
                          <wps:txbx>
                            <w:txbxContent>
                              <w:p w14:paraId="41FD12B1" w14:textId="77777777" w:rsidR="001F09EE" w:rsidRDefault="00B6789B">
                                <w:pPr>
                                  <w:spacing w:after="0" w:line="215" w:lineRule="auto"/>
                                  <w:jc w:val="center"/>
                                  <w:textDirection w:val="btLr"/>
                                </w:pPr>
                                <w:proofErr w:type="spellStart"/>
                                <w:r>
                                  <w:rPr>
                                    <w:b/>
                                    <w:color w:val="000000"/>
                                    <w:sz w:val="18"/>
                                  </w:rPr>
                                  <w:t>Mērķis</w:t>
                                </w:r>
                                <w:proofErr w:type="spellEnd"/>
                                <w:r>
                                  <w:rPr>
                                    <w:b/>
                                    <w:color w:val="000000"/>
                                    <w:sz w:val="18"/>
                                  </w:rPr>
                                  <w:t xml:space="preserve">: </w:t>
                                </w:r>
                                <w:proofErr w:type="spellStart"/>
                                <w:r>
                                  <w:rPr>
                                    <w:b/>
                                    <w:color w:val="000000"/>
                                    <w:sz w:val="18"/>
                                  </w:rPr>
                                  <w:t>Kāpēc</w:t>
                                </w:r>
                                <w:proofErr w:type="spellEnd"/>
                                <w:r>
                                  <w:rPr>
                                    <w:b/>
                                    <w:color w:val="000000"/>
                                    <w:sz w:val="18"/>
                                  </w:rPr>
                                  <w:t>? Kam?</w:t>
                                </w:r>
                              </w:p>
                            </w:txbxContent>
                          </wps:txbx>
                          <wps:bodyPr spcFirstLastPara="1" wrap="square" lIns="34275" tIns="34275" rIns="34275" bIns="34275" anchor="ctr" anchorCtr="0">
                            <a:noAutofit/>
                          </wps:bodyPr>
                        </wps:wsp>
                        <wps:wsp>
                          <wps:cNvPr id="180637626" name="Rectangle: Rounded Corners 180637626"/>
                          <wps:cNvSpPr/>
                          <wps:spPr>
                            <a:xfrm>
                              <a:off x="1919970" y="747905"/>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67073CF1"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828094790" name="Text Box 828094790"/>
                          <wps:cNvSpPr txBox="1"/>
                          <wps:spPr>
                            <a:xfrm>
                              <a:off x="1938461" y="766396"/>
                              <a:ext cx="2043278" cy="341815"/>
                            </a:xfrm>
                            <a:prstGeom prst="rect">
                              <a:avLst/>
                            </a:prstGeom>
                            <a:noFill/>
                            <a:ln>
                              <a:noFill/>
                            </a:ln>
                          </wps:spPr>
                          <wps:txbx>
                            <w:txbxContent>
                              <w:p w14:paraId="45AB49E6" w14:textId="77777777" w:rsidR="001F09EE" w:rsidRDefault="00B6789B">
                                <w:pPr>
                                  <w:spacing w:after="0" w:line="215" w:lineRule="auto"/>
                                  <w:jc w:val="center"/>
                                  <w:textDirection w:val="btLr"/>
                                </w:pPr>
                                <w:proofErr w:type="spellStart"/>
                                <w:r>
                                  <w:rPr>
                                    <w:b/>
                                    <w:color w:val="000000"/>
                                    <w:sz w:val="18"/>
                                  </w:rPr>
                                  <w:t>Identitāte</w:t>
                                </w:r>
                                <w:proofErr w:type="spellEnd"/>
                                <w:r>
                                  <w:rPr>
                                    <w:b/>
                                    <w:color w:val="000000"/>
                                    <w:sz w:val="18"/>
                                  </w:rPr>
                                  <w:t xml:space="preserve">: Kas es </w:t>
                                </w:r>
                                <w:proofErr w:type="spellStart"/>
                                <w:r>
                                  <w:rPr>
                                    <w:b/>
                                    <w:color w:val="000000"/>
                                    <w:sz w:val="18"/>
                                  </w:rPr>
                                  <w:t>esmu</w:t>
                                </w:r>
                                <w:proofErr w:type="spellEnd"/>
                                <w:r>
                                  <w:rPr>
                                    <w:b/>
                                    <w:color w:val="000000"/>
                                    <w:sz w:val="18"/>
                                  </w:rPr>
                                  <w:t>?</w:t>
                                </w:r>
                              </w:p>
                            </w:txbxContent>
                          </wps:txbx>
                          <wps:bodyPr spcFirstLastPara="1" wrap="square" lIns="34275" tIns="34275" rIns="34275" bIns="34275" anchor="ctr" anchorCtr="0">
                            <a:noAutofit/>
                          </wps:bodyPr>
                        </wps:wsp>
                        <wps:wsp>
                          <wps:cNvPr id="605587492" name="Rectangle: Rounded Corners 605587492"/>
                          <wps:cNvSpPr/>
                          <wps:spPr>
                            <a:xfrm>
                              <a:off x="1919970" y="1174052"/>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201B5938"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339006113" name="Text Box 1339006113"/>
                          <wps:cNvSpPr txBox="1"/>
                          <wps:spPr>
                            <a:xfrm>
                              <a:off x="1938461" y="1192543"/>
                              <a:ext cx="2043278" cy="341815"/>
                            </a:xfrm>
                            <a:prstGeom prst="rect">
                              <a:avLst/>
                            </a:prstGeom>
                            <a:noFill/>
                            <a:ln>
                              <a:noFill/>
                            </a:ln>
                          </wps:spPr>
                          <wps:txbx>
                            <w:txbxContent>
                              <w:p w14:paraId="6458B8D3" w14:textId="77777777" w:rsidR="001F09EE" w:rsidRDefault="00B6789B">
                                <w:pPr>
                                  <w:spacing w:after="0" w:line="215" w:lineRule="auto"/>
                                  <w:jc w:val="center"/>
                                  <w:textDirection w:val="btLr"/>
                                </w:pPr>
                                <w:proofErr w:type="spellStart"/>
                                <w:r>
                                  <w:rPr>
                                    <w:b/>
                                    <w:color w:val="000000"/>
                                    <w:sz w:val="18"/>
                                  </w:rPr>
                                  <w:t>Vērtības</w:t>
                                </w:r>
                                <w:proofErr w:type="spellEnd"/>
                                <w:r>
                                  <w:rPr>
                                    <w:b/>
                                    <w:color w:val="000000"/>
                                    <w:sz w:val="18"/>
                                  </w:rPr>
                                  <w:t xml:space="preserve">: </w:t>
                                </w:r>
                                <w:proofErr w:type="spellStart"/>
                                <w:r>
                                  <w:rPr>
                                    <w:b/>
                                    <w:color w:val="000000"/>
                                    <w:sz w:val="18"/>
                                  </w:rPr>
                                  <w:t>Kāpēc</w:t>
                                </w:r>
                                <w:proofErr w:type="spellEnd"/>
                                <w:r>
                                  <w:rPr>
                                    <w:b/>
                                    <w:color w:val="000000"/>
                                    <w:sz w:val="18"/>
                                  </w:rPr>
                                  <w:t xml:space="preserve"> </w:t>
                                </w:r>
                                <w:proofErr w:type="spellStart"/>
                                <w:r>
                                  <w:rPr>
                                    <w:b/>
                                    <w:color w:val="000000"/>
                                    <w:sz w:val="18"/>
                                  </w:rPr>
                                  <w:t>tas</w:t>
                                </w:r>
                                <w:proofErr w:type="spellEnd"/>
                                <w:r>
                                  <w:rPr>
                                    <w:b/>
                                    <w:color w:val="000000"/>
                                    <w:sz w:val="18"/>
                                  </w:rPr>
                                  <w:t xml:space="preserve"> </w:t>
                                </w:r>
                                <w:proofErr w:type="spellStart"/>
                                <w:r>
                                  <w:rPr>
                                    <w:b/>
                                    <w:color w:val="000000"/>
                                    <w:sz w:val="18"/>
                                  </w:rPr>
                                  <w:t>ir</w:t>
                                </w:r>
                                <w:proofErr w:type="spellEnd"/>
                                <w:r>
                                  <w:rPr>
                                    <w:b/>
                                    <w:color w:val="000000"/>
                                    <w:sz w:val="18"/>
                                  </w:rPr>
                                  <w:t xml:space="preserve"> </w:t>
                                </w:r>
                                <w:proofErr w:type="spellStart"/>
                                <w:r>
                                  <w:rPr>
                                    <w:b/>
                                    <w:color w:val="000000"/>
                                    <w:sz w:val="18"/>
                                  </w:rPr>
                                  <w:t>tik</w:t>
                                </w:r>
                                <w:proofErr w:type="spellEnd"/>
                                <w:r>
                                  <w:rPr>
                                    <w:b/>
                                    <w:color w:val="000000"/>
                                    <w:sz w:val="18"/>
                                  </w:rPr>
                                  <w:t xml:space="preserve"> </w:t>
                                </w:r>
                                <w:proofErr w:type="spellStart"/>
                                <w:r>
                                  <w:rPr>
                                    <w:b/>
                                    <w:color w:val="000000"/>
                                    <w:sz w:val="18"/>
                                  </w:rPr>
                                  <w:t>svarīgi</w:t>
                                </w:r>
                                <w:proofErr w:type="spellEnd"/>
                                <w:r>
                                  <w:rPr>
                                    <w:b/>
                                    <w:color w:val="000000"/>
                                    <w:sz w:val="18"/>
                                  </w:rPr>
                                  <w:t>?</w:t>
                                </w:r>
                              </w:p>
                            </w:txbxContent>
                          </wps:txbx>
                          <wps:bodyPr spcFirstLastPara="1" wrap="square" lIns="34275" tIns="34275" rIns="34275" bIns="34275" anchor="ctr" anchorCtr="0">
                            <a:noAutofit/>
                          </wps:bodyPr>
                        </wps:wsp>
                        <wps:wsp>
                          <wps:cNvPr id="1754265397" name="Rectangle: Rounded Corners 1754265397"/>
                          <wps:cNvSpPr/>
                          <wps:spPr>
                            <a:xfrm>
                              <a:off x="1919970" y="1600199"/>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2874C278"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339328923" name="Text Box 1339328923"/>
                          <wps:cNvSpPr txBox="1"/>
                          <wps:spPr>
                            <a:xfrm>
                              <a:off x="1938461" y="1618690"/>
                              <a:ext cx="2043278" cy="341815"/>
                            </a:xfrm>
                            <a:prstGeom prst="rect">
                              <a:avLst/>
                            </a:prstGeom>
                            <a:noFill/>
                            <a:ln>
                              <a:noFill/>
                            </a:ln>
                          </wps:spPr>
                          <wps:txbx>
                            <w:txbxContent>
                              <w:p w14:paraId="3B8221C4" w14:textId="77777777" w:rsidR="001F09EE" w:rsidRDefault="00B6789B">
                                <w:pPr>
                                  <w:spacing w:after="0" w:line="215" w:lineRule="auto"/>
                                  <w:jc w:val="center"/>
                                  <w:textDirection w:val="btLr"/>
                                </w:pPr>
                                <w:proofErr w:type="spellStart"/>
                                <w:r>
                                  <w:rPr>
                                    <w:b/>
                                    <w:color w:val="000000"/>
                                    <w:sz w:val="18"/>
                                  </w:rPr>
                                  <w:t>Kompetence</w:t>
                                </w:r>
                                <w:proofErr w:type="spellEnd"/>
                                <w:r>
                                  <w:rPr>
                                    <w:b/>
                                    <w:color w:val="000000"/>
                                    <w:sz w:val="18"/>
                                  </w:rPr>
                                  <w:t xml:space="preserve">: </w:t>
                                </w:r>
                                <w:proofErr w:type="spellStart"/>
                                <w:r>
                                  <w:rPr>
                                    <w:b/>
                                    <w:color w:val="000000"/>
                                    <w:sz w:val="18"/>
                                  </w:rPr>
                                  <w:t>Kā</w:t>
                                </w:r>
                                <w:proofErr w:type="spellEnd"/>
                                <w:r>
                                  <w:rPr>
                                    <w:b/>
                                    <w:color w:val="000000"/>
                                    <w:sz w:val="18"/>
                                  </w:rPr>
                                  <w:t xml:space="preserve"> es to </w:t>
                                </w:r>
                                <w:proofErr w:type="spellStart"/>
                                <w:r>
                                  <w:rPr>
                                    <w:b/>
                                    <w:color w:val="000000"/>
                                    <w:sz w:val="18"/>
                                  </w:rPr>
                                  <w:t>varu</w:t>
                                </w:r>
                                <w:proofErr w:type="spellEnd"/>
                                <w:r>
                                  <w:rPr>
                                    <w:b/>
                                    <w:color w:val="000000"/>
                                    <w:sz w:val="18"/>
                                  </w:rPr>
                                  <w:t xml:space="preserve"> </w:t>
                                </w:r>
                                <w:proofErr w:type="spellStart"/>
                                <w:r>
                                  <w:rPr>
                                    <w:b/>
                                    <w:color w:val="000000"/>
                                    <w:sz w:val="18"/>
                                  </w:rPr>
                                  <w:t>izdarīt</w:t>
                                </w:r>
                                <w:proofErr w:type="spellEnd"/>
                                <w:r>
                                  <w:rPr>
                                    <w:b/>
                                    <w:color w:val="000000"/>
                                    <w:sz w:val="18"/>
                                  </w:rPr>
                                  <w:t>?</w:t>
                                </w:r>
                              </w:p>
                            </w:txbxContent>
                          </wps:txbx>
                          <wps:bodyPr spcFirstLastPara="1" wrap="square" lIns="34275" tIns="34275" rIns="34275" bIns="34275" anchor="ctr" anchorCtr="0">
                            <a:noAutofit/>
                          </wps:bodyPr>
                        </wps:wsp>
                        <wps:wsp>
                          <wps:cNvPr id="1261695609" name="Rectangle: Rounded Corners 1261695609"/>
                          <wps:cNvSpPr/>
                          <wps:spPr>
                            <a:xfrm>
                              <a:off x="1919970" y="2026347"/>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29AEA6CC"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611622578" name="Text Box 611622578"/>
                          <wps:cNvSpPr txBox="1"/>
                          <wps:spPr>
                            <a:xfrm>
                              <a:off x="1938461" y="2044838"/>
                              <a:ext cx="2043278" cy="341815"/>
                            </a:xfrm>
                            <a:prstGeom prst="rect">
                              <a:avLst/>
                            </a:prstGeom>
                            <a:noFill/>
                            <a:ln>
                              <a:noFill/>
                            </a:ln>
                          </wps:spPr>
                          <wps:txbx>
                            <w:txbxContent>
                              <w:p w14:paraId="6E6DE921" w14:textId="77777777" w:rsidR="001F09EE" w:rsidRDefault="00B6789B">
                                <w:pPr>
                                  <w:spacing w:after="0" w:line="215" w:lineRule="auto"/>
                                  <w:jc w:val="center"/>
                                  <w:textDirection w:val="btLr"/>
                                </w:pPr>
                                <w:proofErr w:type="spellStart"/>
                                <w:r>
                                  <w:rPr>
                                    <w:b/>
                                    <w:color w:val="000000"/>
                                    <w:sz w:val="18"/>
                                  </w:rPr>
                                  <w:t>Uzvedība</w:t>
                                </w:r>
                                <w:proofErr w:type="spellEnd"/>
                                <w:r>
                                  <w:rPr>
                                    <w:b/>
                                    <w:color w:val="000000"/>
                                    <w:sz w:val="18"/>
                                  </w:rPr>
                                  <w:t xml:space="preserve">: Ko es </w:t>
                                </w:r>
                                <w:proofErr w:type="spellStart"/>
                                <w:r>
                                  <w:rPr>
                                    <w:b/>
                                    <w:color w:val="000000"/>
                                    <w:sz w:val="18"/>
                                  </w:rPr>
                                  <w:t>daru</w:t>
                                </w:r>
                                <w:proofErr w:type="spellEnd"/>
                                <w:r>
                                  <w:rPr>
                                    <w:b/>
                                    <w:color w:val="000000"/>
                                    <w:sz w:val="18"/>
                                  </w:rPr>
                                  <w:t>?</w:t>
                                </w:r>
                              </w:p>
                            </w:txbxContent>
                          </wps:txbx>
                          <wps:bodyPr spcFirstLastPara="1" wrap="square" lIns="34275" tIns="34275" rIns="34275" bIns="34275" anchor="ctr" anchorCtr="0">
                            <a:noAutofit/>
                          </wps:bodyPr>
                        </wps:wsp>
                        <wps:wsp>
                          <wps:cNvPr id="1705512849" name="Rectangle: Rounded Corners 1705512849"/>
                          <wps:cNvSpPr/>
                          <wps:spPr>
                            <a:xfrm>
                              <a:off x="1919970" y="2452494"/>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4B461F94"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462418154" name="Text Box 1462418154"/>
                          <wps:cNvSpPr txBox="1"/>
                          <wps:spPr>
                            <a:xfrm>
                              <a:off x="1938461" y="2470985"/>
                              <a:ext cx="2043278" cy="341815"/>
                            </a:xfrm>
                            <a:prstGeom prst="rect">
                              <a:avLst/>
                            </a:prstGeom>
                            <a:noFill/>
                            <a:ln>
                              <a:noFill/>
                            </a:ln>
                          </wps:spPr>
                          <wps:txbx>
                            <w:txbxContent>
                              <w:p w14:paraId="2AC7833F" w14:textId="77777777" w:rsidR="001F09EE" w:rsidRDefault="00B6789B">
                                <w:pPr>
                                  <w:spacing w:after="0" w:line="215" w:lineRule="auto"/>
                                  <w:jc w:val="center"/>
                                  <w:textDirection w:val="btLr"/>
                                </w:pPr>
                                <w:r>
                                  <w:rPr>
                                    <w:b/>
                                    <w:color w:val="000000"/>
                                    <w:sz w:val="18"/>
                                  </w:rPr>
                                  <w:t xml:space="preserve">Vide: Kur? Kad? </w:t>
                                </w:r>
                                <w:proofErr w:type="spellStart"/>
                                <w:r>
                                  <w:rPr>
                                    <w:b/>
                                    <w:color w:val="000000"/>
                                    <w:sz w:val="18"/>
                                  </w:rPr>
                                  <w:t>Ar</w:t>
                                </w:r>
                                <w:proofErr w:type="spellEnd"/>
                                <w:r>
                                  <w:rPr>
                                    <w:b/>
                                    <w:color w:val="000000"/>
                                    <w:sz w:val="18"/>
                                  </w:rPr>
                                  <w:t xml:space="preserve"> ko?</w:t>
                                </w:r>
                              </w:p>
                            </w:txbxContent>
                          </wps:txbx>
                          <wps:bodyPr spcFirstLastPara="1" wrap="square" lIns="34275" tIns="34275" rIns="34275" bIns="34275" anchor="ctr"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E16628E" id="Group 48" o:spid="_x0000_s1099" style="width:340.15pt;height:252pt;mso-position-horizontal-relative:char;mso-position-vertical-relative:line" coordsize="43200,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">
                <v:group id="Group 224135646" o:spid="_x0000_s1100" style="position:absolute;width:43200;height:32004" coordsize="4320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">
                  <v:rect id="Rectangle 1818456456" o:spid="_x0000_s1101" style="position:absolute;width:43200;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" filled="f" stroked="f">
                    <v:textbox inset="2.53958mm,2.53958mm,2.53958mm,2.53958mm">
                      <w:txbxContent>
                        <w:p w14:paraId="76C32E8C" w14:textId="77777777" w:rsidR="001B5349" w:rsidRDefault="001B5349" w:rsidP="00E949E7">
                          <w:pPr>
                            <w:spacing w:after="0" w:line="240" w:lineRule="auto"/>
                            <w:textDirection w:val="btL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26495533" o:spid="_x0000_s1102" type="#_x0000_t5" style="position:absolute;left:3197;width:3200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" fillcolor="white [3201]" stroked="f">
                    <v:fill color2="#e1e1e1" colors="0 white;.5 white;1 #e1e1e1" focus="100%" type="gradient">
                      <o:fill v:ext="view" type="gradientUnscaled"/>
                    </v:fill>
                    <v:shadow on="t" color="black" opacity="41120f" offset="0,1.5pt"/>
                    <v:textbox inset="2.53958mm,2.53958mm,2.53958mm,2.53958mm">
                      <w:txbxContent>
                        <w:p w14:paraId="2A15790C" w14:textId="77777777" w:rsidR="001B5349" w:rsidRDefault="001B5349" w:rsidP="00E949E7">
                          <w:pPr>
                            <w:spacing w:after="0" w:line="240" w:lineRule="auto"/>
                            <w:textDirection w:val="btLr"/>
                          </w:pPr>
                        </w:p>
                      </w:txbxContent>
                    </v:textbox>
                  </v:shape>
                  <v:roundrect id="Rectangle: Rounded Corners 294087371" o:spid="_x0000_s1103" style="position:absolute;left:19199;top:3217;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" fillcolor="#ccd3ea" strokecolor="#4372c3">
                    <v:fill opacity="58853f"/>
                    <v:stroke startarrowwidth="narrow" startarrowlength="short" endarrowwidth="narrow" endarrowlength="short" joinstyle="miter"/>
                    <v:textbox inset="2.53958mm,2.53958mm,2.53958mm,2.53958mm">
                      <w:txbxContent>
                        <w:p w14:paraId="48A060AC" w14:textId="77777777" w:rsidR="001B5349" w:rsidRDefault="001B5349" w:rsidP="00E949E7">
                          <w:pPr>
                            <w:spacing w:after="0" w:line="240" w:lineRule="auto"/>
                            <w:textDirection w:val="btLr"/>
                          </w:pPr>
                        </w:p>
                      </w:txbxContent>
                    </v:textbox>
                  </v:roundrect>
                  <v:shape id="Text Box 758658008" o:spid="_x0000_s1104" type="#_x0000_t202" style="position:absolute;left:19384;top:3402;width:20433;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" filled="f" stroked="f">
                    <v:textbox inset=".95208mm,.95208mm,.95208mm,.95208mm">
                      <w:txbxContent>
                        <w:p w14:paraId="41FD12B1" w14:textId="77777777" w:rsidR="001F09EE" w:rsidRDefault="00B6789B">
                          <w:pPr>
                            <w:spacing w:after="0" w:line="215" w:lineRule="auto"/>
                            <w:jc w:val="center"/>
                            <w:textDirection w:val="btLr"/>
                          </w:pPr>
                          <w:proofErr w:type="spellStart"/>
                          <w:r>
                            <w:rPr>
                              <w:b/>
                              <w:color w:val="000000"/>
                              <w:sz w:val="18"/>
                            </w:rPr>
                            <w:t>Mērķis</w:t>
                          </w:r>
                          <w:proofErr w:type="spellEnd"/>
                          <w:r>
                            <w:rPr>
                              <w:b/>
                              <w:color w:val="000000"/>
                              <w:sz w:val="18"/>
                            </w:rPr>
                            <w:t xml:space="preserve">: </w:t>
                          </w:r>
                          <w:proofErr w:type="spellStart"/>
                          <w:r>
                            <w:rPr>
                              <w:b/>
                              <w:color w:val="000000"/>
                              <w:sz w:val="18"/>
                            </w:rPr>
                            <w:t>Kāpēc</w:t>
                          </w:r>
                          <w:proofErr w:type="spellEnd"/>
                          <w:r>
                            <w:rPr>
                              <w:b/>
                              <w:color w:val="000000"/>
                              <w:sz w:val="18"/>
                            </w:rPr>
                            <w:t>? Kam?</w:t>
                          </w:r>
                        </w:p>
                      </w:txbxContent>
                    </v:textbox>
                  </v:shape>
                  <v:roundrect id="Rectangle: Rounded Corners 180637626" o:spid="_x0000_s1105" style="position:absolute;left:19199;top:7479;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" fillcolor="#ccd3ea" strokecolor="#4372c3">
                    <v:fill opacity="58853f"/>
                    <v:stroke startarrowwidth="narrow" startarrowlength="short" endarrowwidth="narrow" endarrowlength="short" joinstyle="miter"/>
                    <v:textbox inset="2.53958mm,2.53958mm,2.53958mm,2.53958mm">
                      <w:txbxContent>
                        <w:p w14:paraId="67073CF1" w14:textId="77777777" w:rsidR="001B5349" w:rsidRDefault="001B5349" w:rsidP="00E949E7">
                          <w:pPr>
                            <w:spacing w:after="0" w:line="240" w:lineRule="auto"/>
                            <w:textDirection w:val="btLr"/>
                          </w:pPr>
                        </w:p>
                      </w:txbxContent>
                    </v:textbox>
                  </v:roundrect>
                  <v:shape id="Text Box 828094790" o:spid="_x0000_s1106" type="#_x0000_t202" style="position:absolute;left:19384;top:7663;width:2043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" filled="f" stroked="f">
                    <v:textbox inset=".95208mm,.95208mm,.95208mm,.95208mm">
                      <w:txbxContent>
                        <w:p w14:paraId="45AB49E6" w14:textId="77777777" w:rsidR="001F09EE" w:rsidRDefault="00B6789B">
                          <w:pPr>
                            <w:spacing w:after="0" w:line="215" w:lineRule="auto"/>
                            <w:jc w:val="center"/>
                            <w:textDirection w:val="btLr"/>
                          </w:pPr>
                          <w:proofErr w:type="spellStart"/>
                          <w:r>
                            <w:rPr>
                              <w:b/>
                              <w:color w:val="000000"/>
                              <w:sz w:val="18"/>
                            </w:rPr>
                            <w:t>Identitāte</w:t>
                          </w:r>
                          <w:proofErr w:type="spellEnd"/>
                          <w:r>
                            <w:rPr>
                              <w:b/>
                              <w:color w:val="000000"/>
                              <w:sz w:val="18"/>
                            </w:rPr>
                            <w:t xml:space="preserve">: Kas es </w:t>
                          </w:r>
                          <w:proofErr w:type="spellStart"/>
                          <w:r>
                            <w:rPr>
                              <w:b/>
                              <w:color w:val="000000"/>
                              <w:sz w:val="18"/>
                            </w:rPr>
                            <w:t>esmu</w:t>
                          </w:r>
                          <w:proofErr w:type="spellEnd"/>
                          <w:r>
                            <w:rPr>
                              <w:b/>
                              <w:color w:val="000000"/>
                              <w:sz w:val="18"/>
                            </w:rPr>
                            <w:t>?</w:t>
                          </w:r>
                        </w:p>
                      </w:txbxContent>
                    </v:textbox>
                  </v:shape>
                  <v:roundrect id="Rectangle: Rounded Corners 605587492" o:spid="_x0000_s1107" style="position:absolute;left:19199;top:11740;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" fillcolor="#ccd3ea" strokecolor="#4372c3">
                    <v:fill opacity="58853f"/>
                    <v:stroke startarrowwidth="narrow" startarrowlength="short" endarrowwidth="narrow" endarrowlength="short" joinstyle="miter"/>
                    <v:textbox inset="2.53958mm,2.53958mm,2.53958mm,2.53958mm">
                      <w:txbxContent>
                        <w:p w14:paraId="201B5938" w14:textId="77777777" w:rsidR="001B5349" w:rsidRDefault="001B5349" w:rsidP="00E949E7">
                          <w:pPr>
                            <w:spacing w:after="0" w:line="240" w:lineRule="auto"/>
                            <w:textDirection w:val="btLr"/>
                          </w:pPr>
                        </w:p>
                      </w:txbxContent>
                    </v:textbox>
                  </v:roundrect>
                  <v:shape id="Text Box 1339006113" o:spid="_x0000_s1108" type="#_x0000_t202" style="position:absolute;left:19384;top:11925;width:20433;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" filled="f" stroked="f">
                    <v:textbox inset=".95208mm,.95208mm,.95208mm,.95208mm">
                      <w:txbxContent>
                        <w:p w14:paraId="6458B8D3" w14:textId="77777777" w:rsidR="001F09EE" w:rsidRDefault="00B6789B">
                          <w:pPr>
                            <w:spacing w:after="0" w:line="215" w:lineRule="auto"/>
                            <w:jc w:val="center"/>
                            <w:textDirection w:val="btLr"/>
                          </w:pPr>
                          <w:proofErr w:type="spellStart"/>
                          <w:r>
                            <w:rPr>
                              <w:b/>
                              <w:color w:val="000000"/>
                              <w:sz w:val="18"/>
                            </w:rPr>
                            <w:t>Vērtības</w:t>
                          </w:r>
                          <w:proofErr w:type="spellEnd"/>
                          <w:r>
                            <w:rPr>
                              <w:b/>
                              <w:color w:val="000000"/>
                              <w:sz w:val="18"/>
                            </w:rPr>
                            <w:t xml:space="preserve">: </w:t>
                          </w:r>
                          <w:proofErr w:type="spellStart"/>
                          <w:r>
                            <w:rPr>
                              <w:b/>
                              <w:color w:val="000000"/>
                              <w:sz w:val="18"/>
                            </w:rPr>
                            <w:t>Kāpēc</w:t>
                          </w:r>
                          <w:proofErr w:type="spellEnd"/>
                          <w:r>
                            <w:rPr>
                              <w:b/>
                              <w:color w:val="000000"/>
                              <w:sz w:val="18"/>
                            </w:rPr>
                            <w:t xml:space="preserve"> </w:t>
                          </w:r>
                          <w:proofErr w:type="spellStart"/>
                          <w:r>
                            <w:rPr>
                              <w:b/>
                              <w:color w:val="000000"/>
                              <w:sz w:val="18"/>
                            </w:rPr>
                            <w:t>tas</w:t>
                          </w:r>
                          <w:proofErr w:type="spellEnd"/>
                          <w:r>
                            <w:rPr>
                              <w:b/>
                              <w:color w:val="000000"/>
                              <w:sz w:val="18"/>
                            </w:rPr>
                            <w:t xml:space="preserve"> </w:t>
                          </w:r>
                          <w:proofErr w:type="spellStart"/>
                          <w:r>
                            <w:rPr>
                              <w:b/>
                              <w:color w:val="000000"/>
                              <w:sz w:val="18"/>
                            </w:rPr>
                            <w:t>ir</w:t>
                          </w:r>
                          <w:proofErr w:type="spellEnd"/>
                          <w:r>
                            <w:rPr>
                              <w:b/>
                              <w:color w:val="000000"/>
                              <w:sz w:val="18"/>
                            </w:rPr>
                            <w:t xml:space="preserve"> tik </w:t>
                          </w:r>
                          <w:proofErr w:type="spellStart"/>
                          <w:r>
                            <w:rPr>
                              <w:b/>
                              <w:color w:val="000000"/>
                              <w:sz w:val="18"/>
                            </w:rPr>
                            <w:t>svarīgi</w:t>
                          </w:r>
                          <w:proofErr w:type="spellEnd"/>
                          <w:r>
                            <w:rPr>
                              <w:b/>
                              <w:color w:val="000000"/>
                              <w:sz w:val="18"/>
                            </w:rPr>
                            <w:t>?</w:t>
                          </w:r>
                        </w:p>
                      </w:txbxContent>
                    </v:textbox>
                  </v:shape>
                  <v:roundrect id="Rectangle: Rounded Corners 1754265397" o:spid="_x0000_s1109" style="position:absolute;left:19199;top:16001;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" fillcolor="#ccd3ea" strokecolor="#4372c3">
                    <v:fill opacity="58853f"/>
                    <v:stroke startarrowwidth="narrow" startarrowlength="short" endarrowwidth="narrow" endarrowlength="short" joinstyle="miter"/>
                    <v:textbox inset="2.53958mm,2.53958mm,2.53958mm,2.53958mm">
                      <w:txbxContent>
                        <w:p w14:paraId="2874C278" w14:textId="77777777" w:rsidR="001B5349" w:rsidRDefault="001B5349" w:rsidP="00E949E7">
                          <w:pPr>
                            <w:spacing w:after="0" w:line="240" w:lineRule="auto"/>
                            <w:textDirection w:val="btLr"/>
                          </w:pPr>
                        </w:p>
                      </w:txbxContent>
                    </v:textbox>
                  </v:roundrect>
                  <v:shape id="Text Box 1339328923" o:spid="_x0000_s1110" type="#_x0000_t202" style="position:absolute;left:19384;top:16186;width:2043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" filled="f" stroked="f">
                    <v:textbox inset=".95208mm,.95208mm,.95208mm,.95208mm">
                      <w:txbxContent>
                        <w:p w14:paraId="3B8221C4" w14:textId="77777777" w:rsidR="001F09EE" w:rsidRDefault="00B6789B">
                          <w:pPr>
                            <w:spacing w:after="0" w:line="215" w:lineRule="auto"/>
                            <w:jc w:val="center"/>
                            <w:textDirection w:val="btLr"/>
                          </w:pPr>
                          <w:proofErr w:type="spellStart"/>
                          <w:r>
                            <w:rPr>
                              <w:b/>
                              <w:color w:val="000000"/>
                              <w:sz w:val="18"/>
                            </w:rPr>
                            <w:t>Kompetence</w:t>
                          </w:r>
                          <w:proofErr w:type="spellEnd"/>
                          <w:r>
                            <w:rPr>
                              <w:b/>
                              <w:color w:val="000000"/>
                              <w:sz w:val="18"/>
                            </w:rPr>
                            <w:t xml:space="preserve">: </w:t>
                          </w:r>
                          <w:proofErr w:type="spellStart"/>
                          <w:r>
                            <w:rPr>
                              <w:b/>
                              <w:color w:val="000000"/>
                              <w:sz w:val="18"/>
                            </w:rPr>
                            <w:t>Kā</w:t>
                          </w:r>
                          <w:proofErr w:type="spellEnd"/>
                          <w:r>
                            <w:rPr>
                              <w:b/>
                              <w:color w:val="000000"/>
                              <w:sz w:val="18"/>
                            </w:rPr>
                            <w:t xml:space="preserve"> es to </w:t>
                          </w:r>
                          <w:proofErr w:type="spellStart"/>
                          <w:r>
                            <w:rPr>
                              <w:b/>
                              <w:color w:val="000000"/>
                              <w:sz w:val="18"/>
                            </w:rPr>
                            <w:t>varu</w:t>
                          </w:r>
                          <w:proofErr w:type="spellEnd"/>
                          <w:r>
                            <w:rPr>
                              <w:b/>
                              <w:color w:val="000000"/>
                              <w:sz w:val="18"/>
                            </w:rPr>
                            <w:t xml:space="preserve"> </w:t>
                          </w:r>
                          <w:proofErr w:type="spellStart"/>
                          <w:r>
                            <w:rPr>
                              <w:b/>
                              <w:color w:val="000000"/>
                              <w:sz w:val="18"/>
                            </w:rPr>
                            <w:t>izdarīt</w:t>
                          </w:r>
                          <w:proofErr w:type="spellEnd"/>
                          <w:r>
                            <w:rPr>
                              <w:b/>
                              <w:color w:val="000000"/>
                              <w:sz w:val="18"/>
                            </w:rPr>
                            <w:t>?</w:t>
                          </w:r>
                        </w:p>
                      </w:txbxContent>
                    </v:textbox>
                  </v:shape>
                  <v:roundrect id="Rectangle: Rounded Corners 1261695609" o:spid="_x0000_s1111" style="position:absolute;left:19199;top:20263;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" fillcolor="#ccd3ea" strokecolor="#4372c3">
                    <v:fill opacity="58853f"/>
                    <v:stroke startarrowwidth="narrow" startarrowlength="short" endarrowwidth="narrow" endarrowlength="short" joinstyle="miter"/>
                    <v:textbox inset="2.53958mm,2.53958mm,2.53958mm,2.53958mm">
                      <w:txbxContent>
                        <w:p w14:paraId="29AEA6CC" w14:textId="77777777" w:rsidR="001B5349" w:rsidRDefault="001B5349" w:rsidP="00E949E7">
                          <w:pPr>
                            <w:spacing w:after="0" w:line="240" w:lineRule="auto"/>
                            <w:textDirection w:val="btLr"/>
                          </w:pPr>
                        </w:p>
                      </w:txbxContent>
                    </v:textbox>
                  </v:roundrect>
                  <v:shape id="Text Box 611622578" o:spid="_x0000_s1112" type="#_x0000_t202" style="position:absolute;left:19384;top:20448;width:20433;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" filled="f" stroked="f">
                    <v:textbox inset=".95208mm,.95208mm,.95208mm,.95208mm">
                      <w:txbxContent>
                        <w:p w14:paraId="6E6DE921" w14:textId="77777777" w:rsidR="001F09EE" w:rsidRDefault="00B6789B">
                          <w:pPr>
                            <w:spacing w:after="0" w:line="215" w:lineRule="auto"/>
                            <w:jc w:val="center"/>
                            <w:textDirection w:val="btLr"/>
                          </w:pPr>
                          <w:proofErr w:type="spellStart"/>
                          <w:r>
                            <w:rPr>
                              <w:b/>
                              <w:color w:val="000000"/>
                              <w:sz w:val="18"/>
                            </w:rPr>
                            <w:t>Uzvedība</w:t>
                          </w:r>
                          <w:proofErr w:type="spellEnd"/>
                          <w:r>
                            <w:rPr>
                              <w:b/>
                              <w:color w:val="000000"/>
                              <w:sz w:val="18"/>
                            </w:rPr>
                            <w:t xml:space="preserve">: Ko es </w:t>
                          </w:r>
                          <w:proofErr w:type="spellStart"/>
                          <w:r>
                            <w:rPr>
                              <w:b/>
                              <w:color w:val="000000"/>
                              <w:sz w:val="18"/>
                            </w:rPr>
                            <w:t>daru</w:t>
                          </w:r>
                          <w:proofErr w:type="spellEnd"/>
                          <w:r>
                            <w:rPr>
                              <w:b/>
                              <w:color w:val="000000"/>
                              <w:sz w:val="18"/>
                            </w:rPr>
                            <w:t>?</w:t>
                          </w:r>
                        </w:p>
                      </w:txbxContent>
                    </v:textbox>
                  </v:shape>
                  <v:roundrect id="Rectangle: Rounded Corners 1705512849" o:spid="_x0000_s1113" style="position:absolute;left:19199;top:24524;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" fillcolor="#ccd3ea" strokecolor="#4372c3">
                    <v:fill opacity="58853f"/>
                    <v:stroke startarrowwidth="narrow" startarrowlength="short" endarrowwidth="narrow" endarrowlength="short" joinstyle="miter"/>
                    <v:textbox inset="2.53958mm,2.53958mm,2.53958mm,2.53958mm">
                      <w:txbxContent>
                        <w:p w14:paraId="4B461F94" w14:textId="77777777" w:rsidR="001B5349" w:rsidRDefault="001B5349" w:rsidP="00E949E7">
                          <w:pPr>
                            <w:spacing w:after="0" w:line="240" w:lineRule="auto"/>
                            <w:textDirection w:val="btLr"/>
                          </w:pPr>
                        </w:p>
                      </w:txbxContent>
                    </v:textbox>
                  </v:roundrect>
                  <v:shape id="Text Box 1462418154" o:spid="_x0000_s1114" type="#_x0000_t202" style="position:absolute;left:19384;top:24709;width:2043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" filled="f" stroked="f">
                    <v:textbox inset=".95208mm,.95208mm,.95208mm,.95208mm">
                      <w:txbxContent>
                        <w:p w14:paraId="2AC7833F" w14:textId="77777777" w:rsidR="001F09EE" w:rsidRDefault="00B6789B">
                          <w:pPr>
                            <w:spacing w:after="0" w:line="215" w:lineRule="auto"/>
                            <w:jc w:val="center"/>
                            <w:textDirection w:val="btLr"/>
                          </w:pPr>
                          <w:r>
                            <w:rPr>
                              <w:b/>
                              <w:color w:val="000000"/>
                              <w:sz w:val="18"/>
                            </w:rPr>
                            <w:t xml:space="preserve">Vide: Kur? Kad? </w:t>
                          </w:r>
                          <w:proofErr w:type="spellStart"/>
                          <w:r>
                            <w:rPr>
                              <w:b/>
                              <w:color w:val="000000"/>
                              <w:sz w:val="18"/>
                            </w:rPr>
                            <w:t>Ar</w:t>
                          </w:r>
                          <w:proofErr w:type="spellEnd"/>
                          <w:r>
                            <w:rPr>
                              <w:b/>
                              <w:color w:val="000000"/>
                              <w:sz w:val="18"/>
                            </w:rPr>
                            <w:t xml:space="preserve"> ko?</w:t>
                          </w:r>
                        </w:p>
                      </w:txbxContent>
                    </v:textbox>
                  </v:shape>
                </v:group>
                <w10:anchorlock/>
              </v:group>
            </w:pict>
          </mc:Fallback>
        </mc:AlternateContent>
      </w:r>
    </w:p>
    <w:p w14:paraId="632F40AE" w14:textId="2063D549" w:rsidR="001F09EE" w:rsidRPr="008938BD" w:rsidRDefault="001A35C3">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Pr>
          <w:rFonts w:ascii="Times New Roman" w:hAnsi="Times New Roman" w:cs="Times New Roman"/>
          <w:b/>
          <w:i/>
          <w:color w:val="171717"/>
          <w:sz w:val="24"/>
          <w:szCs w:val="24"/>
          <w:lang w:val="lv-LV"/>
        </w:rPr>
        <w:t>11.</w:t>
      </w:r>
      <w:r w:rsidR="00B6789B" w:rsidRPr="008938BD">
        <w:rPr>
          <w:rFonts w:ascii="Times New Roman" w:hAnsi="Times New Roman" w:cs="Times New Roman"/>
          <w:b/>
          <w:i/>
          <w:color w:val="171717"/>
          <w:sz w:val="24"/>
          <w:szCs w:val="24"/>
          <w:lang w:val="lv-LV"/>
        </w:rPr>
        <w:t xml:space="preserve"> attēls. </w:t>
      </w:r>
      <w:r w:rsidR="00B6789B" w:rsidRPr="008938BD">
        <w:rPr>
          <w:rFonts w:ascii="Times New Roman" w:hAnsi="Times New Roman" w:cs="Times New Roman"/>
          <w:color w:val="171717"/>
          <w:sz w:val="24"/>
          <w:szCs w:val="24"/>
          <w:lang w:val="lv-LV"/>
        </w:rPr>
        <w:t>Diltsa piramīda - atbalsta jautājumi</w:t>
      </w:r>
    </w:p>
    <w:p w14:paraId="26D12BDA" w14:textId="77777777" w:rsidR="001F09EE" w:rsidRPr="008938BD" w:rsidRDefault="00B6789B">
      <w:pPr>
        <w:pBdr>
          <w:top w:val="nil"/>
          <w:left w:val="nil"/>
          <w:bottom w:val="nil"/>
          <w:right w:val="nil"/>
          <w:between w:val="nil"/>
        </w:pBdr>
        <w:shd w:val="clear" w:color="auto" w:fill="FFFFFF"/>
        <w:spacing w:after="280" w:line="360" w:lineRule="auto"/>
        <w:rPr>
          <w:rFonts w:ascii="Times New Roman" w:hAnsi="Times New Roman" w:cs="Times New Roman"/>
          <w:color w:val="171717"/>
          <w:sz w:val="24"/>
          <w:szCs w:val="24"/>
          <w:lang w:val="lv-LV"/>
        </w:rPr>
      </w:pPr>
      <w:r w:rsidRPr="008938BD">
        <w:rPr>
          <w:rFonts w:ascii="Times New Roman" w:hAnsi="Times New Roman" w:cs="Times New Roman"/>
          <w:color w:val="171717"/>
          <w:sz w:val="24"/>
          <w:szCs w:val="24"/>
          <w:lang w:val="lv-LV"/>
        </w:rPr>
        <w:t>Avots: pašu pētījums.</w:t>
      </w:r>
    </w:p>
    <w:p w14:paraId="418C1F77" w14:textId="0F0406A3" w:rsidR="001F09EE" w:rsidRPr="009C70BA" w:rsidRDefault="009C70BA" w:rsidP="009C70BA">
      <w:pPr>
        <w:jc w:val="center"/>
        <w:rPr>
          <w:rFonts w:ascii="Times New Roman" w:hAnsi="Times New Roman" w:cs="Times New Roman"/>
          <w:b/>
          <w:bCs/>
          <w:color w:val="4F81BD" w:themeColor="accent1"/>
          <w:sz w:val="36"/>
          <w:szCs w:val="36"/>
          <w:lang w:val="lv-LV"/>
        </w:rPr>
      </w:pPr>
      <w:bookmarkStart w:id="16" w:name="_heading=h.lnxbz9" w:colFirst="0" w:colLast="0"/>
      <w:bookmarkEnd w:id="16"/>
      <w:r>
        <w:rPr>
          <w:rFonts w:ascii="Times New Roman" w:hAnsi="Times New Roman" w:cs="Times New Roman"/>
          <w:b/>
          <w:bCs/>
          <w:color w:val="4F81BD" w:themeColor="accent1"/>
          <w:sz w:val="36"/>
          <w:szCs w:val="36"/>
          <w:lang w:val="lv-LV"/>
        </w:rPr>
        <w:lastRenderedPageBreak/>
        <w:t>4.</w:t>
      </w:r>
      <w:r w:rsidRPr="009C70BA">
        <w:rPr>
          <w:rFonts w:ascii="Times New Roman" w:hAnsi="Times New Roman" w:cs="Times New Roman"/>
          <w:b/>
          <w:bCs/>
          <w:color w:val="4F81BD" w:themeColor="accent1"/>
          <w:sz w:val="36"/>
          <w:szCs w:val="36"/>
          <w:lang w:val="lv-LV"/>
        </w:rPr>
        <w:t>Atbalstīt koučinga rīku izmantošanu, izmantojot informācijas tehnoloģijas.</w:t>
      </w:r>
    </w:p>
    <w:p w14:paraId="379FE6D5" w14:textId="360658F7" w:rsidR="001F09EE" w:rsidRPr="009C70BA" w:rsidRDefault="009C70BA" w:rsidP="009C70BA">
      <w:pPr>
        <w:rPr>
          <w:rFonts w:ascii="Times New Roman" w:hAnsi="Times New Roman" w:cs="Times New Roman"/>
          <w:b/>
          <w:bCs/>
          <w:iCs/>
          <w:color w:val="4F81BD" w:themeColor="accent1"/>
          <w:sz w:val="36"/>
          <w:szCs w:val="36"/>
          <w:lang w:val="lv-LV"/>
        </w:rPr>
      </w:pPr>
      <w:bookmarkStart w:id="17" w:name="_heading=h.35nkun2" w:colFirst="0" w:colLast="0"/>
      <w:bookmarkEnd w:id="17"/>
      <w:r w:rsidRPr="009C70BA">
        <w:rPr>
          <w:rFonts w:ascii="Times New Roman" w:hAnsi="Times New Roman" w:cs="Times New Roman"/>
          <w:b/>
          <w:bCs/>
          <w:iCs/>
          <w:color w:val="4F81BD" w:themeColor="accent1"/>
          <w:sz w:val="36"/>
          <w:szCs w:val="36"/>
          <w:lang w:val="lv-LV"/>
        </w:rPr>
        <w:t>4</w:t>
      </w:r>
      <w:r w:rsidR="00B6789B" w:rsidRPr="009C70BA">
        <w:rPr>
          <w:rFonts w:ascii="Times New Roman" w:hAnsi="Times New Roman" w:cs="Times New Roman"/>
          <w:b/>
          <w:bCs/>
          <w:iCs/>
          <w:color w:val="4F81BD" w:themeColor="accent1"/>
          <w:sz w:val="36"/>
          <w:szCs w:val="36"/>
          <w:lang w:val="lv-LV"/>
        </w:rPr>
        <w:t xml:space="preserve">.1. Teorija </w:t>
      </w:r>
    </w:p>
    <w:p w14:paraId="704CDB68" w14:textId="77777777" w:rsidR="001F09EE" w:rsidRPr="008938BD" w:rsidRDefault="00B6789B" w:rsidP="009C70BA">
      <w:pPr>
        <w:spacing w:line="360" w:lineRule="auto"/>
        <w:ind w:firstLine="720"/>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Pēdējos gados papildus tradicionālajam mentoringam un koučingam, kas notiek tiešā kontaktā ("aci pret aci"), tika ieviestas to formas, kas balstītas uz informācijas (IKT) tehnoloģiju - interneta, mobilo ierīču (viedtālruņa, planšetdatora) vai sociālo tīklu vietņu - izmantošanu. </w:t>
      </w:r>
    </w:p>
    <w:p w14:paraId="4F8A0789"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E-kočings, tāpat kā e-monitorings, ir balstīts uz virtuāliem kontaktiem un interneta vides izmantošanu attiecībās - saruna notiek internetā. Tiešsaistes koučinga programmas tika izveidotas kā atbilde uz laika un telpas ierobežojumiem, kas saistīti ar tradicionālā koučinga izmantošanu, ļaujot samazināt problēmas, kas saistītas ar kouču pieejamību. Tiešsaistes modelis ļauj koučējam sazināties ar kouču arī tad, ja tiešās attiecības nav iespējamas ģeogrāfiskā attāluma vai citu iemeslu dēļ (piemēram, invaliditāte, rūpes par mazu bērnu). Izvēloties e-kočingu, ir iespējams atrast kouču, kura profesionālā pieredze, darba metodika un specializācija ir vistuvāk koučējamā vajadzībām. </w:t>
      </w:r>
    </w:p>
    <w:p w14:paraId="7D4FFC31"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Nesen, sākoties COVID-19 pandēmijai, ir palielinājusies nepieciešamība izstrādāt e-kočingu kā alternatīvu tradicionālajam koučingam. Pat tikšanās, kas agrāk notika tradicionāli, izolētības un sociālās distances prasību dēļ ir pārceltas uz virtuālo vidi.</w:t>
      </w:r>
    </w:p>
    <w:p w14:paraId="008AD373"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Koučinga procesā ir iespējams izmantot videokonferenču programmas, piemēram, Skype, Zoom. Ir iespējams izveidot savienojumu, izmantojot tīmekļa kameru vai tikai balss savienojumu. Ir iespējams izmantot arī </w:t>
      </w:r>
      <w:r w:rsidRPr="008938BD">
        <w:rPr>
          <w:rFonts w:ascii="Times New Roman" w:hAnsi="Times New Roman" w:cs="Times New Roman"/>
          <w:sz w:val="24"/>
          <w:szCs w:val="24"/>
          <w:lang w:val="lv-LV"/>
        </w:rPr>
        <w:br/>
        <w:t xml:space="preserve">e-pastus vai tālruņus, tērzētavas, emuārus, interneta forumus, kas piedāvā iespēju uzdot jautājumus un saņemt atbildes, podkāstus, kas ļauj cilvēkiem lejupielādēt multivides failus vai klausīties MP3 failus. Citi rīki ir sociālie tīkli, piemēram, Facebook un Twitter, kā arī virtuālās pasaules, kas ļauj lietotājam mijiedarboties ar citiem bez ģeogrāfiskiem ierobežojumiem. </w:t>
      </w:r>
    </w:p>
    <w:p w14:paraId="68DE88C4" w14:textId="517EB75A"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Tradicionālo koučingu ir iespējams atbalstīt arī ar informācijas tehnoloģijām, piemēram, izmantot mobilās lietotnes, kas ļauj sekot līdzi koučējamā progresam vai paplašināt viņa zināšanas. Tomēr ir arī risinājumi, kas koučinga procesā ļauj aizstāt cilvēku ar avatāru (</w:t>
      </w:r>
      <w:r w:rsidR="001A35C3">
        <w:rPr>
          <w:rFonts w:ascii="Times New Roman" w:hAnsi="Times New Roman" w:cs="Times New Roman"/>
          <w:sz w:val="24"/>
          <w:szCs w:val="24"/>
          <w:lang w:val="lv-LV"/>
        </w:rPr>
        <w:t>12</w:t>
      </w:r>
      <w:r w:rsidRPr="008938BD">
        <w:rPr>
          <w:rFonts w:ascii="Times New Roman" w:hAnsi="Times New Roman" w:cs="Times New Roman"/>
          <w:sz w:val="24"/>
          <w:szCs w:val="24"/>
          <w:lang w:val="lv-LV"/>
        </w:rPr>
        <w:t xml:space="preserve"> attēls).</w:t>
      </w:r>
    </w:p>
    <w:p w14:paraId="3C31A491"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eastAsia="Times New Roman" w:hAnsi="Times New Roman" w:cs="Times New Roman"/>
          <w:noProof/>
          <w:color w:val="000000"/>
          <w:sz w:val="24"/>
          <w:szCs w:val="24"/>
          <w:lang w:val="lv-LV"/>
        </w:rPr>
        <w:lastRenderedPageBreak/>
        <w:drawing>
          <wp:inline distT="0" distB="0" distL="0" distR="0" wp14:anchorId="6898B5D3" wp14:editId="45844149">
            <wp:extent cx="4320000" cy="2487807"/>
            <wp:effectExtent l="0" t="0" r="0"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l="4968" t="6836" r="7370" b="3417"/>
                    <a:stretch>
                      <a:fillRect/>
                    </a:stretch>
                  </pic:blipFill>
                  <pic:spPr>
                    <a:xfrm>
                      <a:off x="0" y="0"/>
                      <a:ext cx="4320000" cy="2487807"/>
                    </a:xfrm>
                    <a:prstGeom prst="rect">
                      <a:avLst/>
                    </a:prstGeom>
                    <a:ln/>
                  </pic:spPr>
                </pic:pic>
              </a:graphicData>
            </a:graphic>
          </wp:inline>
        </w:drawing>
      </w:r>
    </w:p>
    <w:p w14:paraId="57831A0D" w14:textId="7B07A9A4" w:rsidR="001F09EE" w:rsidRPr="008938BD"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1</w:t>
      </w:r>
      <w:r w:rsidR="001A35C3">
        <w:rPr>
          <w:rFonts w:ascii="Times New Roman" w:hAnsi="Times New Roman" w:cs="Times New Roman"/>
          <w:b/>
          <w:color w:val="171717"/>
          <w:sz w:val="24"/>
          <w:szCs w:val="24"/>
          <w:lang w:val="lv-LV"/>
        </w:rPr>
        <w:t>2</w:t>
      </w:r>
      <w:r w:rsidRPr="008938BD">
        <w:rPr>
          <w:rFonts w:ascii="Times New Roman" w:hAnsi="Times New Roman" w:cs="Times New Roman"/>
          <w:b/>
          <w:color w:val="171717"/>
          <w:sz w:val="24"/>
          <w:szCs w:val="24"/>
          <w:lang w:val="lv-LV"/>
        </w:rPr>
        <w:t>. attēls.</w:t>
      </w:r>
      <w:r w:rsidRPr="008938BD">
        <w:rPr>
          <w:rFonts w:ascii="Times New Roman" w:hAnsi="Times New Roman" w:cs="Times New Roman"/>
          <w:color w:val="171717"/>
          <w:sz w:val="24"/>
          <w:szCs w:val="24"/>
          <w:lang w:val="lv-LV"/>
        </w:rPr>
        <w:t xml:space="preserve"> Avatāra izmantošanas iespēju demonstrācija</w:t>
      </w:r>
    </w:p>
    <w:p w14:paraId="5B8B5A95" w14:textId="77777777" w:rsidR="001F09EE" w:rsidRPr="008938BD" w:rsidRDefault="00B6789B">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lang w:val="lv-LV"/>
        </w:rPr>
      </w:pPr>
      <w:r w:rsidRPr="008938BD">
        <w:rPr>
          <w:rFonts w:ascii="Times New Roman" w:hAnsi="Times New Roman" w:cs="Times New Roman"/>
          <w:b/>
          <w:color w:val="171717"/>
          <w:sz w:val="24"/>
          <w:szCs w:val="24"/>
          <w:lang w:val="lv-LV"/>
        </w:rPr>
        <w:t xml:space="preserve">Avots: </w:t>
      </w:r>
      <w:r w:rsidRPr="008938BD">
        <w:rPr>
          <w:rFonts w:ascii="Times New Roman" w:hAnsi="Times New Roman" w:cs="Times New Roman"/>
          <w:color w:val="171717"/>
          <w:sz w:val="24"/>
          <w:szCs w:val="24"/>
          <w:lang w:val="lv-LV"/>
        </w:rPr>
        <w:t xml:space="preserve">Virtuālais treneris, </w:t>
      </w:r>
      <w:hyperlink r:id="rId60">
        <w:r w:rsidRPr="008938BD">
          <w:rPr>
            <w:rFonts w:ascii="Times New Roman" w:hAnsi="Times New Roman" w:cs="Times New Roman"/>
            <w:color w:val="0563C1"/>
            <w:sz w:val="24"/>
            <w:szCs w:val="24"/>
            <w:u w:val="single"/>
            <w:lang w:val="lv-LV"/>
          </w:rPr>
          <w:t>https://virtual-trainer.de</w:t>
        </w:r>
      </w:hyperlink>
      <w:r w:rsidRPr="008938BD">
        <w:rPr>
          <w:rFonts w:ascii="Times New Roman" w:hAnsi="Times New Roman" w:cs="Times New Roman"/>
          <w:color w:val="171717"/>
          <w:sz w:val="24"/>
          <w:szCs w:val="24"/>
          <w:lang w:val="lv-LV"/>
        </w:rPr>
        <w:t xml:space="preserve"> [2022.05.02]</w:t>
      </w:r>
    </w:p>
    <w:p w14:paraId="0C1EFB9F"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1BA7AF0C"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Populārākie koučinga veidi ir personīgais koučings, dzīves koučings, karjeras koučings, biznesa koučings, attiecību koučings un grupu koučings. Neatkarīgi no dažādiem viedokļiem par jauno mediju izmantošanu koučingā, ir nepieciešams noteikts IT un komunikācijas kompetences līmenis cilvēkiem, kas tos izmanto.</w:t>
      </w:r>
    </w:p>
    <w:p w14:paraId="39CBDB0A" w14:textId="77777777" w:rsidR="009C70BA" w:rsidRDefault="009C70BA" w:rsidP="009C70BA">
      <w:pPr>
        <w:pStyle w:val="Heading3"/>
        <w:spacing w:line="360" w:lineRule="auto"/>
        <w:ind w:firstLine="360"/>
        <w:rPr>
          <w:rFonts w:ascii="Times New Roman" w:hAnsi="Times New Roman" w:cs="Times New Roman"/>
          <w:color w:val="4F81BD" w:themeColor="accent1"/>
          <w:lang w:val="lv-LV"/>
        </w:rPr>
      </w:pPr>
      <w:bookmarkStart w:id="18" w:name="_heading=h.1ksv4uv" w:colFirst="0" w:colLast="0"/>
      <w:bookmarkEnd w:id="18"/>
      <w:r w:rsidRPr="009C70BA">
        <w:rPr>
          <w:rFonts w:ascii="Times New Roman" w:hAnsi="Times New Roman" w:cs="Times New Roman"/>
          <w:color w:val="4F81BD" w:themeColor="accent1"/>
          <w:lang w:val="lv-LV"/>
        </w:rPr>
        <w:t>4</w:t>
      </w:r>
      <w:r w:rsidR="00B6789B" w:rsidRPr="009C70BA">
        <w:rPr>
          <w:rFonts w:ascii="Times New Roman" w:hAnsi="Times New Roman" w:cs="Times New Roman"/>
          <w:color w:val="4F81BD" w:themeColor="accent1"/>
          <w:lang w:val="lv-LV"/>
        </w:rPr>
        <w:t xml:space="preserve">.2. </w:t>
      </w:r>
      <w:r>
        <w:rPr>
          <w:rFonts w:ascii="Times New Roman" w:hAnsi="Times New Roman" w:cs="Times New Roman"/>
          <w:color w:val="4F81BD" w:themeColor="accent1"/>
          <w:lang w:val="lv-LV"/>
        </w:rPr>
        <w:t>AKTIVITĀTES</w:t>
      </w:r>
      <w:r w:rsidR="00B6789B" w:rsidRPr="009C70BA">
        <w:rPr>
          <w:rFonts w:ascii="Times New Roman" w:hAnsi="Times New Roman" w:cs="Times New Roman"/>
          <w:color w:val="4F81BD" w:themeColor="accent1"/>
          <w:lang w:val="lv-LV"/>
        </w:rPr>
        <w:t xml:space="preserve">  </w:t>
      </w:r>
    </w:p>
    <w:p w14:paraId="2C28F644" w14:textId="1779E17B" w:rsidR="001F09EE" w:rsidRPr="009C70BA" w:rsidRDefault="00B6789B" w:rsidP="009C70BA">
      <w:pPr>
        <w:rPr>
          <w:b/>
          <w:bCs/>
          <w:color w:val="4F81BD" w:themeColor="accent1"/>
          <w:u w:val="single"/>
          <w:lang w:val="lv-LV"/>
        </w:rPr>
      </w:pPr>
      <w:r w:rsidRPr="009C70BA">
        <w:rPr>
          <w:b/>
          <w:bCs/>
          <w:u w:val="single"/>
          <w:lang w:val="lv-LV"/>
        </w:rPr>
        <w:t xml:space="preserve">Darbība 1 </w:t>
      </w:r>
    </w:p>
    <w:p w14:paraId="3A7C5F54"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Vai jūs interesē kāda izvēlēta tēma, meklējat iedvesmu vai varbūt vēlaties kļūt par labāku treneri? Pārbaudiet, vai varat atrast podkāstu, kas ir paredzēts tieši jums.</w:t>
      </w:r>
    </w:p>
    <w:p w14:paraId="5061DE13"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Lietošana: Castbox, iTunes, </w:t>
      </w:r>
      <w:hyperlink r:id="rId61">
        <w:r w:rsidRPr="008938BD">
          <w:rPr>
            <w:rFonts w:ascii="Times New Roman" w:hAnsi="Times New Roman" w:cs="Times New Roman"/>
            <w:sz w:val="24"/>
            <w:szCs w:val="24"/>
            <w:lang w:val="lv-LV"/>
          </w:rPr>
          <w:t>Apple Podcasts</w:t>
        </w:r>
      </w:hyperlink>
      <w:r w:rsidRPr="008938BD">
        <w:rPr>
          <w:rFonts w:ascii="Times New Roman" w:hAnsi="Times New Roman" w:cs="Times New Roman"/>
          <w:sz w:val="24"/>
          <w:szCs w:val="24"/>
          <w:lang w:val="lv-LV"/>
        </w:rPr>
        <w:t>, Stitcher</w:t>
      </w:r>
    </w:p>
    <w:p w14:paraId="55916075"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p>
    <w:p w14:paraId="452E5560"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p>
    <w:p w14:paraId="1D8E1ACB"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r w:rsidRPr="008938BD">
        <w:rPr>
          <w:rFonts w:ascii="Times New Roman" w:hAnsi="Times New Roman" w:cs="Times New Roman"/>
          <w:b/>
          <w:noProof/>
          <w:color w:val="171717"/>
          <w:sz w:val="24"/>
          <w:szCs w:val="24"/>
          <w:lang w:val="lv-LV"/>
        </w:rPr>
        <w:lastRenderedPageBreak/>
        <w:drawing>
          <wp:inline distT="0" distB="0" distL="0" distR="0" wp14:anchorId="7DC95AFE" wp14:editId="30B4BB6F">
            <wp:extent cx="4320000" cy="6559920"/>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2"/>
                    <a:srcRect/>
                    <a:stretch>
                      <a:fillRect/>
                    </a:stretch>
                  </pic:blipFill>
                  <pic:spPr>
                    <a:xfrm>
                      <a:off x="0" y="0"/>
                      <a:ext cx="4320000" cy="6559920"/>
                    </a:xfrm>
                    <a:prstGeom prst="rect">
                      <a:avLst/>
                    </a:prstGeom>
                    <a:ln/>
                  </pic:spPr>
                </pic:pic>
              </a:graphicData>
            </a:graphic>
          </wp:inline>
        </w:drawing>
      </w:r>
    </w:p>
    <w:p w14:paraId="6FA6AC32" w14:textId="4DBD7718" w:rsidR="001F09EE" w:rsidRPr="008938BD" w:rsidRDefault="001A35C3">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Pr>
          <w:rFonts w:ascii="Times New Roman" w:hAnsi="Times New Roman" w:cs="Times New Roman"/>
          <w:b/>
          <w:color w:val="171717"/>
          <w:sz w:val="24"/>
          <w:szCs w:val="24"/>
          <w:lang w:val="lv-LV"/>
        </w:rPr>
        <w:t>13.</w:t>
      </w:r>
      <w:r w:rsidR="00B6789B" w:rsidRPr="008938BD">
        <w:rPr>
          <w:rFonts w:ascii="Times New Roman" w:hAnsi="Times New Roman" w:cs="Times New Roman"/>
          <w:b/>
          <w:color w:val="171717"/>
          <w:sz w:val="24"/>
          <w:szCs w:val="24"/>
          <w:lang w:val="lv-LV"/>
        </w:rPr>
        <w:t xml:space="preserve"> attēls.</w:t>
      </w:r>
      <w:r w:rsidR="00B6789B" w:rsidRPr="008938BD">
        <w:rPr>
          <w:rFonts w:ascii="Times New Roman" w:hAnsi="Times New Roman" w:cs="Times New Roman"/>
          <w:color w:val="171717"/>
          <w:sz w:val="24"/>
          <w:szCs w:val="24"/>
          <w:lang w:val="lv-LV"/>
        </w:rPr>
        <w:t xml:space="preserve"> Koučinga podkāstu piemēri</w:t>
      </w:r>
    </w:p>
    <w:p w14:paraId="6828DAD2" w14:textId="77777777" w:rsidR="001F09EE" w:rsidRPr="008938BD"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Avots: </w:t>
      </w:r>
      <w:hyperlink r:id="rId63">
        <w:r w:rsidRPr="008938BD">
          <w:rPr>
            <w:rFonts w:ascii="Times New Roman" w:hAnsi="Times New Roman" w:cs="Times New Roman"/>
            <w:color w:val="0563C1"/>
            <w:sz w:val="24"/>
            <w:szCs w:val="24"/>
            <w:u w:val="single"/>
            <w:lang w:val="lv-LV"/>
          </w:rPr>
          <w:t>www.castbox.fm</w:t>
        </w:r>
      </w:hyperlink>
    </w:p>
    <w:p w14:paraId="025F906C"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27342274" w14:textId="7758F568" w:rsidR="001F09EE" w:rsidRPr="009C70BA" w:rsidRDefault="00B6789B" w:rsidP="009C70BA">
      <w:pPr>
        <w:rPr>
          <w:b/>
          <w:bCs/>
          <w:sz w:val="24"/>
          <w:szCs w:val="24"/>
          <w:u w:val="single"/>
          <w:lang w:val="lv-LV"/>
        </w:rPr>
      </w:pPr>
      <w:r w:rsidRPr="009C70BA">
        <w:rPr>
          <w:b/>
          <w:bCs/>
          <w:sz w:val="24"/>
          <w:szCs w:val="24"/>
          <w:u w:val="single"/>
          <w:lang w:val="lv-LV"/>
        </w:rPr>
        <w:t>Darbība 2</w:t>
      </w:r>
    </w:p>
    <w:p w14:paraId="161A7DDC"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Interesantas populārzinātniskas lekcijas, runas un īsfilmas no dažādām jomām, kas ierakstītas TED (Technology, Entertainment and Design) konferencēs, kuras notika dažādās pasaules vietās, ir pieejamas dažādās valodās vietnē www.ted.com. Ir iespējams izmantot arī TED Conferences LLC lietojumprogrammu.</w:t>
      </w:r>
    </w:p>
    <w:p w14:paraId="115B1081" w14:textId="446BCDED" w:rsidR="001F09EE" w:rsidRPr="008938BD" w:rsidRDefault="001A35C3">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Pr>
          <w:rFonts w:ascii="Times New Roman" w:hAnsi="Times New Roman" w:cs="Times New Roman"/>
          <w:b/>
          <w:color w:val="171717"/>
          <w:sz w:val="24"/>
          <w:szCs w:val="24"/>
          <w:lang w:val="lv-LV"/>
        </w:rPr>
        <w:lastRenderedPageBreak/>
        <w:t>14</w:t>
      </w:r>
      <w:r w:rsidR="00B6789B" w:rsidRPr="008938BD">
        <w:rPr>
          <w:rFonts w:ascii="Times New Roman" w:hAnsi="Times New Roman" w:cs="Times New Roman"/>
          <w:b/>
          <w:color w:val="171717"/>
          <w:sz w:val="24"/>
          <w:szCs w:val="24"/>
          <w:lang w:val="lv-LV"/>
        </w:rPr>
        <w:t>. attēls.</w:t>
      </w:r>
      <w:r w:rsidR="00B6789B" w:rsidRPr="008938BD">
        <w:rPr>
          <w:rFonts w:ascii="Times New Roman" w:hAnsi="Times New Roman" w:cs="Times New Roman"/>
          <w:color w:val="171717"/>
          <w:sz w:val="24"/>
          <w:szCs w:val="24"/>
          <w:lang w:val="lv-LV"/>
        </w:rPr>
        <w:t xml:space="preserve"> TED lietojumprogramma - iedvesmojošu lekciju, runu un filmu piemērs.</w:t>
      </w:r>
      <w:r w:rsidR="00B6789B" w:rsidRPr="008938BD">
        <w:rPr>
          <w:rFonts w:ascii="Times New Roman" w:hAnsi="Times New Roman" w:cs="Times New Roman"/>
          <w:noProof/>
          <w:sz w:val="24"/>
          <w:szCs w:val="24"/>
          <w:lang w:val="lv-LV"/>
        </w:rPr>
        <w:drawing>
          <wp:anchor distT="0" distB="0" distL="360045" distR="360045" simplePos="0" relativeHeight="251755520" behindDoc="0" locked="0" layoutInCell="1" hidden="0" allowOverlap="1" wp14:anchorId="2087603A" wp14:editId="04834ED1">
            <wp:simplePos x="0" y="0"/>
            <wp:positionH relativeFrom="column">
              <wp:posOffset>1</wp:posOffset>
            </wp:positionH>
            <wp:positionV relativeFrom="paragraph">
              <wp:posOffset>1905</wp:posOffset>
            </wp:positionV>
            <wp:extent cx="4320000" cy="4364556"/>
            <wp:effectExtent l="0" t="0" r="0" b="0"/>
            <wp:wrapTopAndBottom distT="0" distB="0"/>
            <wp:docPr id="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4320000" cy="4364556"/>
                    </a:xfrm>
                    <a:prstGeom prst="rect">
                      <a:avLst/>
                    </a:prstGeom>
                    <a:ln/>
                  </pic:spPr>
                </pic:pic>
              </a:graphicData>
            </a:graphic>
          </wp:anchor>
        </w:drawing>
      </w:r>
    </w:p>
    <w:p w14:paraId="6D94E573" w14:textId="77777777" w:rsidR="001F09EE" w:rsidRPr="008938BD"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Avots: https:</w:t>
      </w:r>
      <w:r w:rsidRPr="008938BD">
        <w:rPr>
          <w:rFonts w:ascii="Times New Roman" w:hAnsi="Times New Roman" w:cs="Times New Roman"/>
          <w:color w:val="171717"/>
          <w:sz w:val="24"/>
          <w:szCs w:val="24"/>
          <w:lang w:val="lv-LV"/>
        </w:rPr>
        <w:t>//play.google.com</w:t>
      </w:r>
    </w:p>
    <w:p w14:paraId="04335CA6" w14:textId="77777777" w:rsidR="00E949E7" w:rsidRPr="008938BD" w:rsidRDefault="00E949E7" w:rsidP="00F10344">
      <w:pPr>
        <w:spacing w:line="360" w:lineRule="auto"/>
        <w:jc w:val="both"/>
        <w:rPr>
          <w:rFonts w:ascii="Times New Roman" w:hAnsi="Times New Roman" w:cs="Times New Roman"/>
          <w:sz w:val="24"/>
          <w:szCs w:val="24"/>
          <w:lang w:val="lv-LV"/>
        </w:rPr>
      </w:pPr>
    </w:p>
    <w:p w14:paraId="41760720" w14:textId="19084723" w:rsidR="001F09EE" w:rsidRPr="009C70BA" w:rsidRDefault="00B6789B" w:rsidP="009C70BA">
      <w:pPr>
        <w:rPr>
          <w:b/>
          <w:bCs/>
          <w:u w:val="single"/>
          <w:lang w:val="lv-LV"/>
        </w:rPr>
      </w:pPr>
      <w:r w:rsidRPr="009C70BA">
        <w:rPr>
          <w:b/>
          <w:bCs/>
          <w:u w:val="single"/>
          <w:lang w:val="lv-LV"/>
        </w:rPr>
        <w:t>Darbība 3</w:t>
      </w:r>
    </w:p>
    <w:p w14:paraId="67FC20A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Vai esat treneris un vēlaties vadīt tiešsaistes sesiju? Izmantojiet platformas praktiķiem, kas ļauj plānot darbu, uzlabot satura veidošanu un klientu pārvaldību (piemēram, NOOMII, https://www.noomii.com). Jūs varat izmantot arī tradicionālos koučinga rīkus, lai mūsdienīgi strādātu ar koučējamo. Izmēģiniet tīmekļa vietnēs vai lietojumprogrammās pieejamos rīkus, kas ļauj izmantot populāras koučinga metodes - GROW modeli, DILTS PYRAMID vai WHEEL OF LIFE. Mobilo </w:t>
      </w:r>
      <w:r w:rsidRPr="008938BD">
        <w:rPr>
          <w:rFonts w:ascii="Times New Roman" w:hAnsi="Times New Roman" w:cs="Times New Roman"/>
          <w:sz w:val="24"/>
          <w:szCs w:val="24"/>
          <w:lang w:val="lv-LV"/>
        </w:rPr>
        <w:lastRenderedPageBreak/>
        <w:t>lietotņu piemēri, kas piedāvā šādus risinājumus, ir šādi: Piemēram, SHIFT - Dzīves rats, Dzīves rats, Dzīves rats, uzlabot manu dzīvi, Diarize, Coachology dzīves rats vai GROW Coach.</w:t>
      </w:r>
      <w:r w:rsidRPr="008938BD">
        <w:rPr>
          <w:rFonts w:ascii="Times New Roman" w:hAnsi="Times New Roman" w:cs="Times New Roman"/>
          <w:noProof/>
          <w:sz w:val="24"/>
          <w:szCs w:val="24"/>
          <w:lang w:val="lv-LV"/>
        </w:rPr>
        <w:drawing>
          <wp:anchor distT="0" distB="0" distL="114300" distR="114300" simplePos="0" relativeHeight="251756544" behindDoc="0" locked="0" layoutInCell="1" hidden="0" allowOverlap="1" wp14:anchorId="3C734ED0" wp14:editId="2EA365D1">
            <wp:simplePos x="0" y="0"/>
            <wp:positionH relativeFrom="column">
              <wp:posOffset>1</wp:posOffset>
            </wp:positionH>
            <wp:positionV relativeFrom="paragraph">
              <wp:posOffset>559399</wp:posOffset>
            </wp:positionV>
            <wp:extent cx="4320000" cy="4327410"/>
            <wp:effectExtent l="0" t="0" r="0" b="0"/>
            <wp:wrapTopAndBottom distT="0" dist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4320000" cy="4327410"/>
                    </a:xfrm>
                    <a:prstGeom prst="rect">
                      <a:avLst/>
                    </a:prstGeom>
                    <a:ln/>
                  </pic:spPr>
                </pic:pic>
              </a:graphicData>
            </a:graphic>
          </wp:anchor>
        </w:drawing>
      </w:r>
    </w:p>
    <w:p w14:paraId="4E7D9231" w14:textId="4B33FE3E" w:rsidR="001F09EE" w:rsidRPr="008938BD" w:rsidRDefault="001A35C3">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Pr>
          <w:rFonts w:ascii="Times New Roman" w:hAnsi="Times New Roman" w:cs="Times New Roman"/>
          <w:b/>
          <w:color w:val="171717"/>
          <w:sz w:val="24"/>
          <w:szCs w:val="24"/>
          <w:lang w:val="lv-LV"/>
        </w:rPr>
        <w:t>15</w:t>
      </w:r>
      <w:r w:rsidR="00B6789B" w:rsidRPr="008938BD">
        <w:rPr>
          <w:rFonts w:ascii="Times New Roman" w:hAnsi="Times New Roman" w:cs="Times New Roman"/>
          <w:b/>
          <w:color w:val="171717"/>
          <w:sz w:val="24"/>
          <w:szCs w:val="24"/>
          <w:lang w:val="lv-LV"/>
        </w:rPr>
        <w:t xml:space="preserve"> attēls.</w:t>
      </w:r>
      <w:r w:rsidR="00B6789B" w:rsidRPr="008938BD">
        <w:rPr>
          <w:rFonts w:ascii="Times New Roman" w:hAnsi="Times New Roman" w:cs="Times New Roman"/>
          <w:color w:val="171717"/>
          <w:sz w:val="24"/>
          <w:szCs w:val="24"/>
          <w:lang w:val="lv-LV"/>
        </w:rPr>
        <w:t xml:space="preserve"> GROW Coach lietojumprogramma - piemērs lietojumprogrammai, kas ļauj izmantot populāro koučinga tehniku.</w:t>
      </w:r>
    </w:p>
    <w:p w14:paraId="425E2E61" w14:textId="77777777" w:rsidR="001F09EE" w:rsidRPr="008938BD"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Avots: https:</w:t>
      </w:r>
      <w:r w:rsidRPr="008938BD">
        <w:rPr>
          <w:rFonts w:ascii="Times New Roman" w:hAnsi="Times New Roman" w:cs="Times New Roman"/>
          <w:color w:val="171717"/>
          <w:sz w:val="24"/>
          <w:szCs w:val="24"/>
          <w:lang w:val="lv-LV"/>
        </w:rPr>
        <w:t>//play.google.com</w:t>
      </w:r>
    </w:p>
    <w:p w14:paraId="32260B24" w14:textId="77777777" w:rsidR="00E949E7" w:rsidRPr="008938BD" w:rsidRDefault="00E949E7" w:rsidP="00F10344">
      <w:pPr>
        <w:spacing w:line="360" w:lineRule="auto"/>
        <w:jc w:val="both"/>
        <w:rPr>
          <w:rFonts w:ascii="Times New Roman" w:hAnsi="Times New Roman" w:cs="Times New Roman"/>
          <w:sz w:val="24"/>
          <w:szCs w:val="24"/>
          <w:lang w:val="lv-LV"/>
        </w:rPr>
      </w:pPr>
    </w:p>
    <w:p w14:paraId="78863DFD" w14:textId="5AC2AC31" w:rsidR="001F09EE" w:rsidRPr="009C70BA" w:rsidRDefault="00B6789B" w:rsidP="009C70BA">
      <w:pPr>
        <w:pStyle w:val="Heading4"/>
        <w:spacing w:line="360" w:lineRule="auto"/>
        <w:rPr>
          <w:rFonts w:ascii="Times New Roman" w:hAnsi="Times New Roman" w:cs="Times New Roman"/>
          <w:color w:val="000000"/>
          <w:u w:val="single"/>
          <w:lang w:val="lv-LV"/>
        </w:rPr>
      </w:pPr>
      <w:r w:rsidRPr="008938BD">
        <w:rPr>
          <w:rFonts w:ascii="Times New Roman" w:hAnsi="Times New Roman" w:cs="Times New Roman"/>
          <w:color w:val="000000"/>
          <w:lang w:val="lv-LV"/>
        </w:rPr>
        <w:t xml:space="preserve"> </w:t>
      </w:r>
      <w:r w:rsidRPr="009C70BA">
        <w:rPr>
          <w:rFonts w:ascii="Times New Roman" w:hAnsi="Times New Roman" w:cs="Times New Roman"/>
          <w:color w:val="000000"/>
          <w:u w:val="single"/>
          <w:lang w:val="lv-LV"/>
        </w:rPr>
        <w:t>Darbība 4</w:t>
      </w:r>
    </w:p>
    <w:p w14:paraId="510511EA"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Ir daudz lietojumprogrammu, kuru mērķis ir aktivizēt veselīgu dzīvesveidu, palīdzot uzturēt diētu, pareizu uzturu un fiziskās aktivitātes. Jums ir nepieciešama šāda veida motivācija - atrodiet lietojumprogrammu, kas jums palīdzēs. Fabulous platforma sākotnēji tika radīta, lai atbalstītu ieradumu ievērošanu, šodien tā ir pašpilnveidošanās, koučinga un garīgās veselības uzlabošanas platforma.</w:t>
      </w:r>
    </w:p>
    <w:p w14:paraId="4A8D135A" w14:textId="77777777" w:rsidR="001F09EE" w:rsidRPr="008938BD" w:rsidRDefault="00B6789B">
      <w:pPr>
        <w:spacing w:after="0"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w:drawing>
          <wp:anchor distT="0" distB="0" distL="360045" distR="360045" simplePos="0" relativeHeight="251757568" behindDoc="0" locked="0" layoutInCell="1" hidden="0" allowOverlap="1" wp14:anchorId="4D85DE1D" wp14:editId="23A6DA8D">
            <wp:simplePos x="0" y="0"/>
            <wp:positionH relativeFrom="column">
              <wp:posOffset>1</wp:posOffset>
            </wp:positionH>
            <wp:positionV relativeFrom="paragraph">
              <wp:posOffset>0</wp:posOffset>
            </wp:positionV>
            <wp:extent cx="4320000" cy="4533876"/>
            <wp:effectExtent l="0" t="0" r="0" b="0"/>
            <wp:wrapTopAndBottom distT="0" dist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6"/>
                    <a:srcRect/>
                    <a:stretch>
                      <a:fillRect/>
                    </a:stretch>
                  </pic:blipFill>
                  <pic:spPr>
                    <a:xfrm>
                      <a:off x="0" y="0"/>
                      <a:ext cx="4320000" cy="4533876"/>
                    </a:xfrm>
                    <a:prstGeom prst="rect">
                      <a:avLst/>
                    </a:prstGeom>
                    <a:ln/>
                  </pic:spPr>
                </pic:pic>
              </a:graphicData>
            </a:graphic>
          </wp:anchor>
        </w:drawing>
      </w:r>
    </w:p>
    <w:p w14:paraId="212C3944" w14:textId="384755F9" w:rsidR="001F09EE" w:rsidRPr="008938BD" w:rsidRDefault="001A35C3">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Pr>
          <w:rFonts w:ascii="Times New Roman" w:hAnsi="Times New Roman" w:cs="Times New Roman"/>
          <w:b/>
          <w:color w:val="171717"/>
          <w:sz w:val="24"/>
          <w:szCs w:val="24"/>
          <w:lang w:val="lv-LV"/>
        </w:rPr>
        <w:t>16</w:t>
      </w:r>
      <w:r w:rsidR="00B6789B" w:rsidRPr="008938BD">
        <w:rPr>
          <w:rFonts w:ascii="Times New Roman" w:hAnsi="Times New Roman" w:cs="Times New Roman"/>
          <w:b/>
          <w:color w:val="171717"/>
          <w:sz w:val="24"/>
          <w:szCs w:val="24"/>
          <w:lang w:val="lv-LV"/>
        </w:rPr>
        <w:t xml:space="preserve"> attēls.</w:t>
      </w:r>
      <w:r w:rsidR="00B6789B" w:rsidRPr="008938BD">
        <w:rPr>
          <w:rFonts w:ascii="Times New Roman" w:hAnsi="Times New Roman" w:cs="Times New Roman"/>
          <w:color w:val="171717"/>
          <w:sz w:val="24"/>
          <w:szCs w:val="24"/>
          <w:lang w:val="lv-LV"/>
        </w:rPr>
        <w:t xml:space="preserve"> Pasakains ikdienas rutīnas plānotājs - pašpilnveides lietojumprogrammas piemērs</w:t>
      </w:r>
    </w:p>
    <w:p w14:paraId="389DA9D0" w14:textId="77777777" w:rsidR="001F09EE" w:rsidRPr="008938BD"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Avots: </w:t>
      </w:r>
      <w:r w:rsidRPr="008938BD">
        <w:rPr>
          <w:rFonts w:ascii="Times New Roman" w:hAnsi="Times New Roman" w:cs="Times New Roman"/>
          <w:color w:val="171717"/>
          <w:sz w:val="24"/>
          <w:szCs w:val="24"/>
          <w:lang w:val="lv-LV"/>
        </w:rPr>
        <w:t>https://play.google.co m</w:t>
      </w:r>
      <w:bookmarkStart w:id="19" w:name="_heading=h.44sinio" w:colFirst="0" w:colLast="0"/>
      <w:bookmarkStart w:id="20" w:name="_heading=h.2jxsxqh" w:colFirst="0" w:colLast="0"/>
      <w:bookmarkEnd w:id="19"/>
      <w:bookmarkEnd w:id="20"/>
    </w:p>
    <w:p w14:paraId="13886EAD" w14:textId="77777777" w:rsidR="00E949E7" w:rsidRPr="008938BD" w:rsidRDefault="00E949E7" w:rsidP="00F10344">
      <w:pPr>
        <w:spacing w:line="360" w:lineRule="auto"/>
        <w:jc w:val="both"/>
        <w:rPr>
          <w:rFonts w:ascii="Times New Roman" w:hAnsi="Times New Roman" w:cs="Times New Roman"/>
          <w:sz w:val="24"/>
          <w:szCs w:val="24"/>
          <w:lang w:val="lv-LV"/>
        </w:rPr>
      </w:pPr>
    </w:p>
    <w:p w14:paraId="740A9BB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Mentoringa prakse balstās uz koučingā izmantotajām metodēm un paņēmieniem. Šajā nodaļā uzmanība pievērsta ne tikai izvēlēto rīku aprakstam, bet arī to pielāgošanas mentora darbam iespēju raksturojumam. Teorētiskie aspekti ir papildināti arī ar priekšlikumiem individuālo koučinga metožu praktiskai izmantošanai mentoringa un e-mentoringa aktivitātēs.</w:t>
      </w:r>
    </w:p>
    <w:p w14:paraId="5604B683" w14:textId="77777777" w:rsidR="00E949E7" w:rsidRPr="008938BD" w:rsidRDefault="00E949E7" w:rsidP="00F10344">
      <w:pPr>
        <w:spacing w:line="360" w:lineRule="auto"/>
        <w:rPr>
          <w:rFonts w:ascii="Times New Roman" w:hAnsi="Times New Roman" w:cs="Times New Roman"/>
          <w:b/>
          <w:smallCaps/>
          <w:color w:val="25A5AA"/>
          <w:sz w:val="24"/>
          <w:szCs w:val="24"/>
          <w:lang w:val="lv-LV"/>
        </w:rPr>
      </w:pPr>
      <w:bookmarkStart w:id="21" w:name="_heading=h.z337ya" w:colFirst="0" w:colLast="0"/>
      <w:bookmarkEnd w:id="21"/>
      <w:r w:rsidRPr="008938BD">
        <w:rPr>
          <w:rFonts w:ascii="Times New Roman" w:hAnsi="Times New Roman" w:cs="Times New Roman"/>
          <w:sz w:val="24"/>
          <w:szCs w:val="24"/>
          <w:lang w:val="lv-LV"/>
        </w:rPr>
        <w:br w:type="page"/>
      </w:r>
    </w:p>
    <w:p w14:paraId="0DDAA353" w14:textId="77777777" w:rsidR="001F09EE" w:rsidRPr="009C70BA" w:rsidRDefault="00B6789B" w:rsidP="009C70BA">
      <w:pPr>
        <w:pStyle w:val="Heading2"/>
        <w:spacing w:line="360" w:lineRule="auto"/>
        <w:jc w:val="center"/>
        <w:rPr>
          <w:rFonts w:ascii="Times New Roman" w:hAnsi="Times New Roman" w:cs="Times New Roman"/>
          <w:bCs/>
          <w:smallCaps/>
          <w:color w:val="4F81BD" w:themeColor="accent1"/>
          <w:sz w:val="24"/>
          <w:szCs w:val="24"/>
          <w:lang w:val="lv-LV"/>
        </w:rPr>
      </w:pPr>
      <w:bookmarkStart w:id="22" w:name="_heading=h.3j2qqm3" w:colFirst="0" w:colLast="0"/>
      <w:bookmarkEnd w:id="22"/>
      <w:r w:rsidRPr="009C70BA">
        <w:rPr>
          <w:rFonts w:ascii="Times New Roman" w:hAnsi="Times New Roman" w:cs="Times New Roman"/>
          <w:bCs/>
          <w:smallCaps/>
          <w:color w:val="4F81BD" w:themeColor="accent1"/>
          <w:sz w:val="24"/>
          <w:szCs w:val="24"/>
          <w:lang w:val="lv-LV"/>
        </w:rPr>
        <w:lastRenderedPageBreak/>
        <w:t>Bibliogrāfija</w:t>
      </w:r>
    </w:p>
    <w:p w14:paraId="17B85191"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Bęcka M. (2021), Mentoring : lepsze rozumienie definicji mentoringu, https://emccpoland.org/2021/11/08/mentoring-lepsze-rozumienie-definicji-mentoringu/.</w:t>
      </w:r>
    </w:p>
    <w:p w14:paraId="151DD3D0"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Byrne U. (2005). Dzīves rats: Ritenis: Efektīvi soļi stresa vadībai. Business Information Review, 22(2):123-130.</w:t>
      </w:r>
    </w:p>
    <w:p w14:paraId="34538584"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bookmarkStart w:id="23" w:name="_heading=h.1y810tw" w:colFirst="0" w:colLast="0"/>
      <w:bookmarkEnd w:id="23"/>
      <w:r w:rsidRPr="008938BD">
        <w:rPr>
          <w:rFonts w:ascii="Times New Roman" w:hAnsi="Times New Roman" w:cs="Times New Roman"/>
          <w:sz w:val="24"/>
          <w:szCs w:val="24"/>
          <w:lang w:val="lv-LV"/>
        </w:rPr>
        <w:t>Dilts R. (1990). Pārliecību sistēmu maiņa ar NLP. Capitola, CA: Meta Publications.</w:t>
      </w:r>
    </w:p>
    <w:p w14:paraId="0335E037"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Dilts R. (2006). Od Przewodnika do Inspiratora, Polski Instytut NLP, Warszawa.</w:t>
      </w:r>
    </w:p>
    <w:p w14:paraId="44E7477E"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Dilts R. (1996). Vizionārās līderības prasmes. SUA: Meta Publications.</w:t>
      </w:r>
    </w:p>
    <w:p w14:paraId="77AE7860"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Downey M. (2003). Efektīvs koučings. Treneru trenera mācība, Texere.</w:t>
      </w:r>
    </w:p>
    <w:p w14:paraId="7B4CF647"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Fazel P. (2013). Skolotājs-skolotājs-students koučinga modelis: A vehicle to improve efficiency of adult institution, Procedia - Social and Behavioral Sciences 97, 384 - 391, DOI: 10.1016/j.sbspro.2013.10.249</w:t>
      </w:r>
    </w:p>
    <w:p w14:paraId="5291084A" w14:textId="77777777" w:rsidR="001F09EE" w:rsidRPr="008938BD" w:rsidRDefault="00B6789B">
      <w:pPr>
        <w:pStyle w:val="ListParagraph"/>
        <w:numPr>
          <w:ilvl w:val="0"/>
          <w:numId w:val="10"/>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Grant, A. (2006). Personisks skatījums uz profesionālo koučingu un profesionālās izaugsmes veicināšanu.</w:t>
      </w:r>
    </w:p>
    <w:p w14:paraId="20F7DA86" w14:textId="77777777" w:rsidR="001F09EE" w:rsidRPr="008938BD" w:rsidRDefault="00B6789B">
      <w:pPr>
        <w:pStyle w:val="ListParagraph"/>
        <w:numPr>
          <w:ilvl w:val="0"/>
          <w:numId w:val="10"/>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koučinga psiholoģija. International Coaching Psychology Review, 1(1).</w:t>
      </w:r>
    </w:p>
    <w:p w14:paraId="5F86FFC6" w14:textId="77777777" w:rsidR="00E949E7" w:rsidRPr="008938BD" w:rsidRDefault="00E949E7" w:rsidP="00F10344">
      <w:pPr>
        <w:spacing w:after="0" w:line="360" w:lineRule="auto"/>
        <w:jc w:val="both"/>
        <w:rPr>
          <w:rFonts w:ascii="Times New Roman" w:hAnsi="Times New Roman" w:cs="Times New Roman"/>
          <w:sz w:val="24"/>
          <w:szCs w:val="24"/>
          <w:lang w:val="lv-LV"/>
        </w:rPr>
      </w:pPr>
    </w:p>
    <w:p w14:paraId="590F3881"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Džefrijs S., Kā izmantot dzīves koučinga novērtējuma ratu personīgajai piepildīšanai (ietver arī biznesa ratu), https://scottjeffrey.com/wheel-of-life/.</w:t>
      </w:r>
    </w:p>
    <w:p w14:paraId="37F78415"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Luīze E. (2022). Pilnīgs ceļvedis dzīves ritenī. </w:t>
      </w:r>
      <w:hyperlink r:id="rId67">
        <w:r w:rsidRPr="008938BD">
          <w:rPr>
            <w:rFonts w:ascii="Times New Roman" w:hAnsi="Times New Roman" w:cs="Times New Roman"/>
            <w:sz w:val="24"/>
            <w:szCs w:val="24"/>
            <w:lang w:val="lv-LV"/>
          </w:rPr>
          <w:t>https://www.thecoachingtoolscompany.com/wheel-of-life-complete-guide-everything-you-need-to-know.</w:t>
        </w:r>
      </w:hyperlink>
    </w:p>
    <w:p w14:paraId="2D92DD97"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Luīze E. (2022). Dzīves rata kategorijas - līdzsvarotai vai pilnvērtīgai dzīvei. https://www.thecoachingtoolscompany.com/wheel-of-life-temnplate-categories.</w:t>
      </w:r>
    </w:p>
    <w:p w14:paraId="764BBA07"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Kim M. O., Suh, R. R. (2002). E-mentoringa sistēmas izstrāde biroja speciālistiem, Journal of Secretarial Science, 11(1), 121-141.</w:t>
      </w:r>
    </w:p>
    <w:p w14:paraId="522C8605"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Miller K., 17 labākās tiešsaistes koučinga programmas, programmatūra un rīki, </w:t>
      </w:r>
      <w:hyperlink r:id="rId68">
        <w:r w:rsidRPr="008938BD">
          <w:rPr>
            <w:rFonts w:ascii="Times New Roman" w:hAnsi="Times New Roman" w:cs="Times New Roman"/>
            <w:sz w:val="24"/>
            <w:szCs w:val="24"/>
            <w:lang w:val="lv-LV"/>
          </w:rPr>
          <w:t>https://positivepsychology.com/online-coaching-software-tools</w:t>
        </w:r>
      </w:hyperlink>
      <w:r w:rsidRPr="008938BD">
        <w:rPr>
          <w:rFonts w:ascii="Times New Roman" w:hAnsi="Times New Roman" w:cs="Times New Roman"/>
          <w:sz w:val="24"/>
          <w:szCs w:val="24"/>
          <w:lang w:val="lv-LV"/>
        </w:rPr>
        <w:t xml:space="preserve"> [2022.05.18]</w:t>
      </w:r>
    </w:p>
    <w:p w14:paraId="111E41D0"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Mróz J. (2013). Coaching i mentoring wobec współczesnych wyzwań w rozwoju darbinieku, Nauki o Zarządzaniu, 3 (16). </w:t>
      </w:r>
    </w:p>
    <w:p w14:paraId="50CF93CA"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Parsloe E., Leedham M. (2018). Coaching i mentoring. Strategie. Taktyki. Techniki, Wydawnictwo Naukowe PWN. </w:t>
      </w:r>
    </w:p>
    <w:p w14:paraId="4665944F"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Performance Consultants, https://www.performanceconsultants.com/</w:t>
      </w:r>
    </w:p>
    <w:p w14:paraId="41F77211"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Rowland K. N. (2012), E-Mentoring: An Innovative Twist to Traditional Mentoring, Journal of Technology Management &amp; Innovation, 7(1), 228-237.</w:t>
      </w:r>
    </w:p>
    <w:p w14:paraId="4CDFC812"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Sandu A. (2016). Neiroloģisko līmeņu piramīdas izmantošana cilvēkresursu motivācijas vadībā, Revista Romaneasca pentru Educatie Multidimensionala VIII(2), 31-44, DOI:10.18662/rrem/2016.0802.03.</w:t>
      </w:r>
    </w:p>
    <w:p w14:paraId="400B48D5"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Singh V., Bains D., Vinnicombe S. (2002). Informal Mentoring as an Organisational Resource, Long Range Planning, 35(4),389-405.</w:t>
      </w:r>
    </w:p>
    <w:p w14:paraId="0BF5FB9C"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Straus S.E., Johnson M.O., Marquez C., Feldman M.D. (2013). Veiksmīgu un neveiksmīgu mentoringa attiecību raksturojums: kvalitatīvs pētījums divos akadēmiskajos veselības centros, Academic medicine, 88(1), 82-89.</w:t>
      </w:r>
    </w:p>
    <w:p w14:paraId="76C2362F" w14:textId="77777777" w:rsidR="001F09EE" w:rsidRPr="008938BD" w:rsidRDefault="002F141B">
      <w:pPr>
        <w:pStyle w:val="ListParagraph"/>
        <w:numPr>
          <w:ilvl w:val="0"/>
          <w:numId w:val="10"/>
        </w:numPr>
        <w:spacing w:line="360" w:lineRule="auto"/>
        <w:jc w:val="both"/>
        <w:rPr>
          <w:rFonts w:ascii="Times New Roman" w:hAnsi="Times New Roman" w:cs="Times New Roman"/>
          <w:sz w:val="24"/>
          <w:szCs w:val="24"/>
          <w:lang w:val="lv-LV"/>
        </w:rPr>
      </w:pPr>
      <w:hyperlink r:id="rId69">
        <w:r w:rsidR="00E949E7" w:rsidRPr="008938BD">
          <w:rPr>
            <w:rFonts w:ascii="Times New Roman" w:hAnsi="Times New Roman" w:cs="Times New Roman"/>
            <w:sz w:val="24"/>
            <w:szCs w:val="24"/>
            <w:lang w:val="lv-LV"/>
          </w:rPr>
          <w:t>Tolmacheva</w:t>
        </w:r>
      </w:hyperlink>
      <w:r w:rsidR="00E949E7" w:rsidRPr="008938BD">
        <w:rPr>
          <w:rFonts w:ascii="Times New Roman" w:hAnsi="Times New Roman" w:cs="Times New Roman"/>
          <w:sz w:val="24"/>
          <w:szCs w:val="24"/>
          <w:lang w:val="lv-LV"/>
        </w:rPr>
        <w:t xml:space="preserve"> D., 7 labākās dzīves rata aplikācijas Android, https://androidappsforme.com/wheel-of-life-apps-android [2022.05.08]</w:t>
      </w:r>
    </w:p>
    <w:p w14:paraId="13A590DA"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Virtuālais treneris, </w:t>
      </w:r>
      <w:hyperlink r:id="rId70">
        <w:r w:rsidRPr="008938BD">
          <w:rPr>
            <w:rFonts w:ascii="Times New Roman" w:hAnsi="Times New Roman" w:cs="Times New Roman"/>
            <w:sz w:val="24"/>
            <w:szCs w:val="24"/>
            <w:lang w:val="lv-LV"/>
          </w:rPr>
          <w:t>https://virtual-trainer.de</w:t>
        </w:r>
      </w:hyperlink>
      <w:r w:rsidRPr="008938BD">
        <w:rPr>
          <w:rFonts w:ascii="Times New Roman" w:hAnsi="Times New Roman" w:cs="Times New Roman"/>
          <w:sz w:val="24"/>
          <w:szCs w:val="24"/>
          <w:lang w:val="lv-LV"/>
        </w:rPr>
        <w:t xml:space="preserve"> [2022.05.02]</w:t>
      </w:r>
    </w:p>
    <w:p w14:paraId="51B2C4B3"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Warner, T. (2012). E-coaching sistēmas: Ērts, jebkurā laikā, jebkurā vietā un necilvēcīgs. Performance Improvement, 51, 22-28. </w:t>
      </w:r>
    </w:p>
    <w:p w14:paraId="5230E822"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Whitmore J. (1992). Coaching for Performance. GROWing People, Performance and Purpose.</w:t>
      </w:r>
    </w:p>
    <w:p w14:paraId="394649C7"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Żukowska J. (2012). Naukowe ujęcie coachingu, [w:] P. Wachowiak (2012). Człowiek w organizacji. Teoria i prakska, Oficyna Wydawnicza SGH, Warszawa.</w:t>
      </w:r>
    </w:p>
    <w:p w14:paraId="58892092" w14:textId="77777777" w:rsidR="001F09EE" w:rsidRPr="008938BD" w:rsidRDefault="002F141B">
      <w:pPr>
        <w:pStyle w:val="ListParagraph"/>
        <w:numPr>
          <w:ilvl w:val="0"/>
          <w:numId w:val="10"/>
        </w:numPr>
        <w:spacing w:line="360" w:lineRule="auto"/>
        <w:jc w:val="both"/>
        <w:rPr>
          <w:rFonts w:ascii="Times New Roman" w:hAnsi="Times New Roman" w:cs="Times New Roman"/>
          <w:sz w:val="24"/>
          <w:szCs w:val="24"/>
          <w:lang w:val="lv-LV"/>
        </w:rPr>
      </w:pPr>
      <w:hyperlink r:id="rId71">
        <w:r w:rsidR="00E949E7" w:rsidRPr="008938BD">
          <w:rPr>
            <w:rFonts w:ascii="Times New Roman" w:hAnsi="Times New Roman" w:cs="Times New Roman"/>
            <w:sz w:val="24"/>
            <w:szCs w:val="24"/>
            <w:lang w:val="lv-LV"/>
          </w:rPr>
          <w:t>https://leadersheep.com.pl/blog/model-grow-sztuka-zadawania-pytan-w-coachingu</w:t>
        </w:r>
      </w:hyperlink>
    </w:p>
    <w:p w14:paraId="1FB3739B" w14:textId="77777777" w:rsidR="001F09EE" w:rsidRPr="008938BD" w:rsidRDefault="002F141B">
      <w:pPr>
        <w:pStyle w:val="ListParagraph"/>
        <w:numPr>
          <w:ilvl w:val="0"/>
          <w:numId w:val="10"/>
        </w:numPr>
        <w:spacing w:line="360" w:lineRule="auto"/>
        <w:jc w:val="both"/>
        <w:rPr>
          <w:rFonts w:ascii="Times New Roman" w:hAnsi="Times New Roman" w:cs="Times New Roman"/>
          <w:sz w:val="24"/>
          <w:szCs w:val="24"/>
          <w:lang w:val="lv-LV"/>
        </w:rPr>
      </w:pPr>
      <w:hyperlink r:id="rId72">
        <w:r w:rsidR="00E949E7" w:rsidRPr="008938BD">
          <w:rPr>
            <w:rFonts w:ascii="Times New Roman" w:hAnsi="Times New Roman" w:cs="Times New Roman"/>
            <w:sz w:val="24"/>
            <w:szCs w:val="24"/>
            <w:lang w:val="lv-LV"/>
          </w:rPr>
          <w:t>https://www.imperial.ac.uk/personal-tutors-guide/developing-students/coaching/the-grow-model/</w:t>
        </w:r>
      </w:hyperlink>
    </w:p>
    <w:p w14:paraId="4266D0BC" w14:textId="77777777" w:rsidR="001F09EE" w:rsidRPr="008938BD" w:rsidRDefault="00B6789B">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http://www.educoaching.pl/2011/06/model-grow-struktura-sesji-coachingowej.html</w:t>
      </w:r>
    </w:p>
    <w:p w14:paraId="7D628473" w14:textId="77777777" w:rsidR="00E949E7" w:rsidRPr="008938BD" w:rsidRDefault="00E949E7" w:rsidP="00F10344">
      <w:pPr>
        <w:spacing w:line="360" w:lineRule="auto"/>
        <w:rPr>
          <w:rFonts w:ascii="Times New Roman" w:hAnsi="Times New Roman" w:cs="Times New Roman"/>
          <w:sz w:val="24"/>
          <w:szCs w:val="24"/>
          <w:lang w:val="lv-LV"/>
        </w:rPr>
      </w:pPr>
    </w:p>
    <w:p w14:paraId="47802CE8"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1B47A74F"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26EA522D"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065F3EF9"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0EFF99E5"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7EBFABF2"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1A34673D"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4EE131E4" w14:textId="77777777" w:rsidR="001F09EE" w:rsidRPr="008938BD" w:rsidRDefault="00B6789B">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sz w:val="32"/>
          <w:szCs w:val="24"/>
          <w:lang w:val="lv-LV"/>
        </w:rPr>
      </w:pPr>
      <w:r w:rsidRPr="008938BD">
        <w:rPr>
          <w:rFonts w:ascii="Times New Roman" w:eastAsia="Arial" w:hAnsi="Times New Roman" w:cs="Times New Roman"/>
          <w:b/>
          <w:color w:val="25A5AA"/>
          <w:sz w:val="32"/>
          <w:szCs w:val="24"/>
          <w:lang w:val="lv-LV"/>
        </w:rPr>
        <w:lastRenderedPageBreak/>
        <w:t>Izglītojošs komplekts</w:t>
      </w:r>
    </w:p>
    <w:p w14:paraId="3450E47C" w14:textId="77777777" w:rsidR="001F09EE" w:rsidRPr="001A35C3" w:rsidRDefault="00B6789B">
      <w:pPr>
        <w:spacing w:after="0" w:line="360" w:lineRule="auto"/>
        <w:jc w:val="center"/>
        <w:rPr>
          <w:rFonts w:ascii="Times New Roman" w:hAnsi="Times New Roman" w:cs="Times New Roman"/>
          <w:b/>
          <w:color w:val="82B48E"/>
          <w:sz w:val="40"/>
          <w:szCs w:val="32"/>
          <w:lang w:val="lv-LV"/>
        </w:rPr>
      </w:pPr>
      <w:r w:rsidRPr="001A35C3">
        <w:rPr>
          <w:rFonts w:ascii="Times New Roman" w:hAnsi="Times New Roman" w:cs="Times New Roman"/>
          <w:b/>
          <w:color w:val="82B48E"/>
          <w:sz w:val="40"/>
          <w:szCs w:val="32"/>
          <w:lang w:val="lv-LV"/>
        </w:rPr>
        <w:t>E-mentorings: Jauna kvalifikācija tālākizglītības un apmācības jomā</w:t>
      </w:r>
    </w:p>
    <w:p w14:paraId="1E5A37F3" w14:textId="77777777" w:rsidR="001F09EE" w:rsidRPr="001A35C3" w:rsidRDefault="00B6789B">
      <w:pPr>
        <w:pBdr>
          <w:top w:val="nil"/>
          <w:left w:val="nil"/>
          <w:bottom w:val="nil"/>
          <w:right w:val="nil"/>
          <w:between w:val="nil"/>
        </w:pBdr>
        <w:spacing w:before="240" w:after="240" w:line="360" w:lineRule="auto"/>
        <w:jc w:val="right"/>
        <w:rPr>
          <w:rFonts w:ascii="Times New Roman" w:eastAsia="Times New Roman" w:hAnsi="Times New Roman" w:cs="Times New Roman"/>
          <w:b/>
          <w:color w:val="25A5AA"/>
          <w:sz w:val="36"/>
          <w:szCs w:val="28"/>
          <w:lang w:val="lv-LV"/>
        </w:rPr>
      </w:pPr>
      <w:r w:rsidRPr="001A35C3">
        <w:rPr>
          <w:rFonts w:ascii="Times New Roman" w:eastAsia="Times New Roman" w:hAnsi="Times New Roman" w:cs="Times New Roman"/>
          <w:b/>
          <w:color w:val="25A5AA"/>
          <w:sz w:val="36"/>
          <w:szCs w:val="28"/>
          <w:lang w:val="lv-LV"/>
        </w:rPr>
        <w:t>4. modulis:</w:t>
      </w:r>
    </w:p>
    <w:p w14:paraId="06212306" w14:textId="77777777" w:rsidR="001F09EE" w:rsidRPr="001A35C3" w:rsidRDefault="00B6789B">
      <w:pPr>
        <w:pBdr>
          <w:top w:val="nil"/>
          <w:left w:val="nil"/>
          <w:bottom w:val="nil"/>
          <w:right w:val="nil"/>
          <w:between w:val="nil"/>
        </w:pBdr>
        <w:spacing w:before="240" w:after="240" w:line="360" w:lineRule="auto"/>
        <w:jc w:val="center"/>
        <w:rPr>
          <w:rFonts w:ascii="Times New Roman" w:eastAsia="Times New Roman" w:hAnsi="Times New Roman" w:cs="Times New Roman"/>
          <w:sz w:val="36"/>
          <w:szCs w:val="28"/>
          <w:lang w:val="lv-LV"/>
        </w:rPr>
      </w:pPr>
      <w:r w:rsidRPr="001A35C3">
        <w:rPr>
          <w:rFonts w:ascii="Times New Roman" w:eastAsia="Times New Roman" w:hAnsi="Times New Roman" w:cs="Times New Roman"/>
          <w:b/>
          <w:sz w:val="36"/>
          <w:szCs w:val="28"/>
          <w:lang w:val="lv-LV"/>
        </w:rPr>
        <w:t>Tiešsaistes individuālā mijiedarbība, Virtuālās komandas</w:t>
      </w:r>
    </w:p>
    <w:p w14:paraId="55C5246E" w14:textId="77777777" w:rsidR="001F09EE" w:rsidRPr="008938BD" w:rsidRDefault="00B6789B">
      <w:pPr>
        <w:pBdr>
          <w:top w:val="nil"/>
          <w:left w:val="nil"/>
          <w:bottom w:val="nil"/>
          <w:right w:val="nil"/>
          <w:between w:val="nil"/>
        </w:pBdr>
        <w:spacing w:before="240" w:after="240" w:line="360" w:lineRule="auto"/>
        <w:jc w:val="right"/>
        <w:rPr>
          <w:rFonts w:ascii="Times New Roman" w:eastAsia="Times New Roman" w:hAnsi="Times New Roman" w:cs="Times New Roman"/>
          <w:color w:val="000000"/>
          <w:sz w:val="24"/>
          <w:szCs w:val="24"/>
          <w:lang w:val="lv-LV"/>
        </w:rPr>
      </w:pPr>
      <w:r w:rsidRPr="008938BD">
        <w:rPr>
          <w:rFonts w:ascii="Times New Roman" w:eastAsia="Arial" w:hAnsi="Times New Roman" w:cs="Times New Roman"/>
          <w:b/>
          <w:color w:val="000000"/>
          <w:sz w:val="24"/>
          <w:szCs w:val="24"/>
          <w:u w:val="single"/>
          <w:lang w:val="lv-LV"/>
        </w:rPr>
        <w:t>Autors (-i):</w:t>
      </w:r>
    </w:p>
    <w:p w14:paraId="07136B27" w14:textId="77777777" w:rsidR="001F09EE" w:rsidRPr="008938BD" w:rsidRDefault="00B6789B" w:rsidP="00724188">
      <w:pPr>
        <w:pBdr>
          <w:top w:val="nil"/>
          <w:left w:val="nil"/>
          <w:bottom w:val="nil"/>
          <w:right w:val="nil"/>
          <w:between w:val="nil"/>
        </w:pBdr>
        <w:spacing w:before="240" w:after="240" w:line="240" w:lineRule="auto"/>
        <w:jc w:val="right"/>
        <w:rPr>
          <w:rFonts w:ascii="Times New Roman" w:eastAsia="Times New Roman" w:hAnsi="Times New Roman" w:cs="Times New Roman"/>
          <w:color w:val="000000"/>
          <w:sz w:val="24"/>
          <w:szCs w:val="24"/>
          <w:lang w:val="lv-LV"/>
        </w:rPr>
      </w:pPr>
      <w:r w:rsidRPr="008938BD">
        <w:rPr>
          <w:rFonts w:ascii="Times New Roman" w:eastAsia="Arial" w:hAnsi="Times New Roman" w:cs="Times New Roman"/>
          <w:color w:val="000000"/>
          <w:sz w:val="24"/>
          <w:szCs w:val="24"/>
          <w:lang w:val="lv-LV"/>
        </w:rPr>
        <w:t>Ingrīda Veipa (Jēkabpils Agrobiznesa koledža)</w:t>
      </w:r>
    </w:p>
    <w:tbl>
      <w:tblPr>
        <w:tblStyle w:val="TableGrid"/>
        <w:tblpPr w:leftFromText="180" w:rightFromText="180" w:vertAnchor="text" w:horzAnchor="margin" w:tblpY="1552"/>
        <w:tblW w:w="0" w:type="auto"/>
        <w:tblLook w:val="04A0" w:firstRow="1" w:lastRow="0" w:firstColumn="1" w:lastColumn="0" w:noHBand="0" w:noVBand="1"/>
      </w:tblPr>
      <w:tblGrid>
        <w:gridCol w:w="846"/>
        <w:gridCol w:w="7796"/>
        <w:gridCol w:w="987"/>
      </w:tblGrid>
      <w:tr w:rsidR="00724188" w14:paraId="40F85508" w14:textId="77777777" w:rsidTr="00724188">
        <w:tc>
          <w:tcPr>
            <w:tcW w:w="846" w:type="dxa"/>
          </w:tcPr>
          <w:p w14:paraId="4994BE3C" w14:textId="3AC4A79B" w:rsidR="00724188" w:rsidRPr="00724188" w:rsidRDefault="00724188" w:rsidP="00724188">
            <w:pPr>
              <w:keepNext/>
              <w:keepLines/>
              <w:tabs>
                <w:tab w:val="left" w:pos="8931"/>
              </w:tabs>
              <w:spacing w:before="240" w:line="360" w:lineRule="auto"/>
              <w:rPr>
                <w:rFonts w:ascii="Times New Roman" w:hAnsi="Times New Roman"/>
                <w:bCs/>
                <w:i/>
                <w:iCs/>
                <w:sz w:val="24"/>
                <w:szCs w:val="24"/>
              </w:rPr>
            </w:pPr>
          </w:p>
        </w:tc>
        <w:tc>
          <w:tcPr>
            <w:tcW w:w="7796" w:type="dxa"/>
          </w:tcPr>
          <w:p w14:paraId="6A52E9D9" w14:textId="77777777" w:rsidR="00724188" w:rsidRPr="00724188" w:rsidRDefault="00724188" w:rsidP="00724188">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Ievads</w:t>
            </w:r>
          </w:p>
        </w:tc>
        <w:tc>
          <w:tcPr>
            <w:tcW w:w="987" w:type="dxa"/>
          </w:tcPr>
          <w:p w14:paraId="09E212CF" w14:textId="71AAA4F8" w:rsidR="00724188" w:rsidRPr="00F34A27" w:rsidRDefault="005E47BC" w:rsidP="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52</w:t>
            </w:r>
          </w:p>
        </w:tc>
      </w:tr>
      <w:tr w:rsidR="00724188" w:rsidRPr="005E47BC" w14:paraId="49E47657" w14:textId="77777777" w:rsidTr="00724188">
        <w:tc>
          <w:tcPr>
            <w:tcW w:w="846" w:type="dxa"/>
          </w:tcPr>
          <w:p w14:paraId="11E2F8D6" w14:textId="22DB76EA" w:rsidR="00724188" w:rsidRPr="00724188" w:rsidRDefault="005E47BC" w:rsidP="00724188">
            <w:pPr>
              <w:keepNext/>
              <w:keepLines/>
              <w:tabs>
                <w:tab w:val="left" w:pos="8931"/>
              </w:tabs>
              <w:spacing w:before="240" w:line="360" w:lineRule="auto"/>
              <w:rPr>
                <w:rFonts w:ascii="Times New Roman" w:hAnsi="Times New Roman"/>
                <w:bCs/>
                <w:i/>
                <w:iCs/>
                <w:sz w:val="24"/>
                <w:szCs w:val="24"/>
              </w:rPr>
            </w:pPr>
            <w:r>
              <w:rPr>
                <w:rFonts w:ascii="Times New Roman" w:hAnsi="Times New Roman"/>
                <w:bCs/>
                <w:i/>
                <w:iCs/>
                <w:sz w:val="24"/>
                <w:szCs w:val="24"/>
              </w:rPr>
              <w:t>1.</w:t>
            </w:r>
          </w:p>
        </w:tc>
        <w:tc>
          <w:tcPr>
            <w:tcW w:w="7796" w:type="dxa"/>
          </w:tcPr>
          <w:p w14:paraId="4B70F6EB" w14:textId="77777777" w:rsidR="00724188" w:rsidRPr="00724188" w:rsidRDefault="00724188" w:rsidP="00724188">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Komunikācija e-vidē, virtuālā sadarbība</w:t>
            </w:r>
          </w:p>
        </w:tc>
        <w:tc>
          <w:tcPr>
            <w:tcW w:w="987" w:type="dxa"/>
          </w:tcPr>
          <w:p w14:paraId="47BD72A8" w14:textId="586DAB2D" w:rsidR="00724188" w:rsidRPr="00F34A27" w:rsidRDefault="005E47BC" w:rsidP="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52</w:t>
            </w:r>
          </w:p>
        </w:tc>
      </w:tr>
      <w:tr w:rsidR="00724188" w:rsidRPr="005E47BC" w14:paraId="347B97B2" w14:textId="77777777" w:rsidTr="00724188">
        <w:tc>
          <w:tcPr>
            <w:tcW w:w="846" w:type="dxa"/>
          </w:tcPr>
          <w:p w14:paraId="5C9CC33E" w14:textId="7F082049" w:rsidR="00724188" w:rsidRPr="00724188" w:rsidRDefault="005E47BC" w:rsidP="00724188">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2</w:t>
            </w:r>
          </w:p>
        </w:tc>
        <w:tc>
          <w:tcPr>
            <w:tcW w:w="7796" w:type="dxa"/>
          </w:tcPr>
          <w:p w14:paraId="04FB00FC" w14:textId="77777777" w:rsidR="00724188" w:rsidRPr="00724188" w:rsidRDefault="00724188" w:rsidP="00724188">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Virtuālās komandas vai e-grupas</w:t>
            </w:r>
          </w:p>
        </w:tc>
        <w:tc>
          <w:tcPr>
            <w:tcW w:w="987" w:type="dxa"/>
          </w:tcPr>
          <w:p w14:paraId="2C6186C2" w14:textId="534AA78D" w:rsidR="00724188" w:rsidRPr="00F34A27" w:rsidRDefault="005E47BC" w:rsidP="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53</w:t>
            </w:r>
          </w:p>
        </w:tc>
      </w:tr>
      <w:tr w:rsidR="00724188" w14:paraId="56F66FFC" w14:textId="77777777" w:rsidTr="00724188">
        <w:tc>
          <w:tcPr>
            <w:tcW w:w="846" w:type="dxa"/>
          </w:tcPr>
          <w:p w14:paraId="04774BA1" w14:textId="4AFB8E9D" w:rsidR="00724188" w:rsidRPr="00724188" w:rsidRDefault="005E47BC" w:rsidP="00724188">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3.</w:t>
            </w:r>
          </w:p>
        </w:tc>
        <w:tc>
          <w:tcPr>
            <w:tcW w:w="7796" w:type="dxa"/>
          </w:tcPr>
          <w:p w14:paraId="6F9D094C" w14:textId="77777777" w:rsidR="00724188" w:rsidRPr="00724188" w:rsidRDefault="00724188" w:rsidP="00724188">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Vadīšanas prasmes e-vidē</w:t>
            </w:r>
          </w:p>
        </w:tc>
        <w:tc>
          <w:tcPr>
            <w:tcW w:w="987" w:type="dxa"/>
          </w:tcPr>
          <w:p w14:paraId="767A9015" w14:textId="1C9787BE" w:rsidR="00724188" w:rsidRPr="00F34A27" w:rsidRDefault="005E47BC" w:rsidP="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54</w:t>
            </w:r>
          </w:p>
        </w:tc>
      </w:tr>
      <w:tr w:rsidR="00724188" w:rsidRPr="005E47BC" w14:paraId="645DE603" w14:textId="77777777" w:rsidTr="00724188">
        <w:tc>
          <w:tcPr>
            <w:tcW w:w="846" w:type="dxa"/>
          </w:tcPr>
          <w:p w14:paraId="47330837" w14:textId="60E9ABA4" w:rsidR="00724188" w:rsidRPr="00724188" w:rsidRDefault="005E47BC" w:rsidP="00724188">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4.</w:t>
            </w:r>
          </w:p>
        </w:tc>
        <w:tc>
          <w:tcPr>
            <w:tcW w:w="7796" w:type="dxa"/>
          </w:tcPr>
          <w:p w14:paraId="0BCEEE84" w14:textId="77777777" w:rsidR="00724188" w:rsidRPr="00724188" w:rsidRDefault="00724188" w:rsidP="00724188">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 xml:space="preserve">Videokomunikācijas rīku izmantošanas iespējas tālmācības procesa organizēšanā.  </w:t>
            </w:r>
          </w:p>
        </w:tc>
        <w:tc>
          <w:tcPr>
            <w:tcW w:w="987" w:type="dxa"/>
          </w:tcPr>
          <w:p w14:paraId="1CA0EAD6" w14:textId="20BD0448" w:rsidR="00724188" w:rsidRPr="00F34A27" w:rsidRDefault="005E47BC" w:rsidP="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56</w:t>
            </w:r>
          </w:p>
        </w:tc>
      </w:tr>
      <w:tr w:rsidR="00724188" w14:paraId="33454B94" w14:textId="77777777" w:rsidTr="00724188">
        <w:tc>
          <w:tcPr>
            <w:tcW w:w="846" w:type="dxa"/>
          </w:tcPr>
          <w:p w14:paraId="014DEBDE" w14:textId="71435839" w:rsidR="00724188" w:rsidRPr="00724188" w:rsidRDefault="005E47BC" w:rsidP="00724188">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5.</w:t>
            </w:r>
          </w:p>
        </w:tc>
        <w:tc>
          <w:tcPr>
            <w:tcW w:w="7796" w:type="dxa"/>
          </w:tcPr>
          <w:p w14:paraId="255E50E8" w14:textId="77777777" w:rsidR="00724188" w:rsidRPr="00724188" w:rsidRDefault="00724188" w:rsidP="00724188">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Komandas vadīšana attālināti</w:t>
            </w:r>
          </w:p>
        </w:tc>
        <w:tc>
          <w:tcPr>
            <w:tcW w:w="987" w:type="dxa"/>
          </w:tcPr>
          <w:p w14:paraId="2E52A309" w14:textId="10CB5B63" w:rsidR="00724188" w:rsidRPr="00F34A27" w:rsidRDefault="005E47BC" w:rsidP="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58</w:t>
            </w:r>
          </w:p>
        </w:tc>
      </w:tr>
      <w:tr w:rsidR="00724188" w:rsidRPr="005E47BC" w14:paraId="4E2A60B1" w14:textId="77777777" w:rsidTr="00724188">
        <w:tc>
          <w:tcPr>
            <w:tcW w:w="846" w:type="dxa"/>
          </w:tcPr>
          <w:p w14:paraId="04712A8C" w14:textId="3FE665BE" w:rsidR="00724188" w:rsidRPr="00724188" w:rsidRDefault="005E47BC" w:rsidP="00724188">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6.</w:t>
            </w:r>
          </w:p>
        </w:tc>
        <w:tc>
          <w:tcPr>
            <w:tcW w:w="7796" w:type="dxa"/>
          </w:tcPr>
          <w:p w14:paraId="0479FA6B" w14:textId="77777777" w:rsidR="00724188" w:rsidRPr="00724188" w:rsidRDefault="00724188" w:rsidP="00724188">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Digitāli kompetentas izglītības iestādes raksturojums</w:t>
            </w:r>
          </w:p>
        </w:tc>
        <w:tc>
          <w:tcPr>
            <w:tcW w:w="987" w:type="dxa"/>
          </w:tcPr>
          <w:p w14:paraId="56888385" w14:textId="1D3BE0B9" w:rsidR="00724188" w:rsidRPr="00F34A27" w:rsidRDefault="005E47BC" w:rsidP="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59</w:t>
            </w:r>
          </w:p>
        </w:tc>
      </w:tr>
      <w:tr w:rsidR="00724188" w:rsidRPr="005E47BC" w14:paraId="7C702D50" w14:textId="77777777" w:rsidTr="00724188">
        <w:tc>
          <w:tcPr>
            <w:tcW w:w="846" w:type="dxa"/>
          </w:tcPr>
          <w:p w14:paraId="4ACC4084" w14:textId="1470086C" w:rsidR="00724188" w:rsidRPr="00724188" w:rsidRDefault="005E47BC" w:rsidP="00724188">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7.</w:t>
            </w:r>
          </w:p>
        </w:tc>
        <w:tc>
          <w:tcPr>
            <w:tcW w:w="7796" w:type="dxa"/>
          </w:tcPr>
          <w:p w14:paraId="18D3D61B" w14:textId="77777777" w:rsidR="00724188" w:rsidRPr="00724188" w:rsidRDefault="00724188" w:rsidP="00724188">
            <w:pPr>
              <w:keepNext/>
              <w:keepLines/>
              <w:tabs>
                <w:tab w:val="left" w:pos="8931"/>
              </w:tabs>
              <w:spacing w:before="240"/>
              <w:rPr>
                <w:rFonts w:ascii="Times New Roman" w:eastAsia="Times New Roman" w:hAnsi="Times New Roman"/>
                <w:i/>
                <w:iCs/>
                <w:color w:val="000000"/>
                <w:sz w:val="24"/>
                <w:szCs w:val="24"/>
              </w:rPr>
            </w:pPr>
            <w:r w:rsidRPr="00724188">
              <w:rPr>
                <w:rFonts w:ascii="Times New Roman" w:eastAsia="Times New Roman" w:hAnsi="Times New Roman"/>
                <w:i/>
                <w:iCs/>
                <w:color w:val="000000"/>
                <w:sz w:val="24"/>
                <w:szCs w:val="24"/>
              </w:rPr>
              <w:t>Digitāli kompetentas izglītības iestādes vērtēšanas kritēriji</w:t>
            </w:r>
          </w:p>
        </w:tc>
        <w:tc>
          <w:tcPr>
            <w:tcW w:w="987" w:type="dxa"/>
          </w:tcPr>
          <w:p w14:paraId="11C98E99" w14:textId="0387018C" w:rsidR="00724188" w:rsidRPr="00F34A27" w:rsidRDefault="00F34A27" w:rsidP="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60</w:t>
            </w:r>
          </w:p>
        </w:tc>
      </w:tr>
      <w:tr w:rsidR="00724188" w:rsidRPr="005E47BC" w14:paraId="51CDCCD8" w14:textId="77777777" w:rsidTr="00724188">
        <w:tc>
          <w:tcPr>
            <w:tcW w:w="846" w:type="dxa"/>
          </w:tcPr>
          <w:p w14:paraId="76875CEE" w14:textId="52CC113A" w:rsidR="00724188" w:rsidRPr="00724188" w:rsidRDefault="005E47BC" w:rsidP="00724188">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8.</w:t>
            </w:r>
          </w:p>
        </w:tc>
        <w:tc>
          <w:tcPr>
            <w:tcW w:w="7796" w:type="dxa"/>
          </w:tcPr>
          <w:p w14:paraId="420514DD" w14:textId="77777777" w:rsidR="00724188" w:rsidRPr="00724188" w:rsidRDefault="00724188" w:rsidP="00724188">
            <w:pPr>
              <w:keepNext/>
              <w:keepLines/>
              <w:tabs>
                <w:tab w:val="left" w:pos="8931"/>
              </w:tabs>
              <w:spacing w:before="240"/>
              <w:rPr>
                <w:rFonts w:ascii="Times New Roman" w:eastAsia="Times New Roman" w:hAnsi="Times New Roman"/>
                <w:i/>
                <w:iCs/>
                <w:color w:val="000000"/>
                <w:sz w:val="24"/>
                <w:szCs w:val="24"/>
              </w:rPr>
            </w:pPr>
            <w:r w:rsidRPr="00724188">
              <w:rPr>
                <w:rFonts w:ascii="Times New Roman" w:eastAsia="Times New Roman" w:hAnsi="Times New Roman"/>
                <w:i/>
                <w:iCs/>
                <w:color w:val="000000"/>
                <w:sz w:val="24"/>
                <w:szCs w:val="24"/>
              </w:rPr>
              <w:t>Skolo.lv platformas izmantošana mācību procesa organizēšanā</w:t>
            </w:r>
            <w:r w:rsidRPr="00724188">
              <w:rPr>
                <w:rFonts w:ascii="Times New Roman" w:eastAsia="Times New Roman" w:hAnsi="Times New Roman"/>
                <w:i/>
                <w:iCs/>
                <w:color w:val="000000"/>
                <w:sz w:val="24"/>
                <w:szCs w:val="24"/>
              </w:rPr>
              <w:tab/>
            </w:r>
          </w:p>
        </w:tc>
        <w:tc>
          <w:tcPr>
            <w:tcW w:w="987" w:type="dxa"/>
          </w:tcPr>
          <w:p w14:paraId="57FE4C9B" w14:textId="22E45693" w:rsidR="00724188" w:rsidRPr="00F34A27" w:rsidRDefault="005E47BC" w:rsidP="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6</w:t>
            </w:r>
            <w:r w:rsidR="00F34A27" w:rsidRPr="00F34A27">
              <w:rPr>
                <w:rFonts w:ascii="Times New Roman" w:hAnsi="Times New Roman"/>
                <w:bCs/>
                <w:sz w:val="24"/>
                <w:szCs w:val="24"/>
              </w:rPr>
              <w:t>3</w:t>
            </w:r>
          </w:p>
        </w:tc>
      </w:tr>
      <w:tr w:rsidR="005E47BC" w14:paraId="3D829E0C" w14:textId="77777777" w:rsidTr="00724188">
        <w:tc>
          <w:tcPr>
            <w:tcW w:w="846" w:type="dxa"/>
          </w:tcPr>
          <w:p w14:paraId="5F3861F1" w14:textId="558F311A" w:rsidR="005E47BC" w:rsidRDefault="005E47BC" w:rsidP="005E47BC">
            <w:pPr>
              <w:keepNext/>
              <w:keepLines/>
              <w:tabs>
                <w:tab w:val="left" w:pos="8931"/>
              </w:tabs>
              <w:spacing w:before="240" w:line="360" w:lineRule="auto"/>
              <w:rPr>
                <w:rFonts w:ascii="Times New Roman" w:hAnsi="Times New Roman"/>
                <w:b/>
                <w:color w:val="25A5AA"/>
                <w:sz w:val="24"/>
                <w:szCs w:val="24"/>
              </w:rPr>
            </w:pPr>
          </w:p>
        </w:tc>
        <w:tc>
          <w:tcPr>
            <w:tcW w:w="7796" w:type="dxa"/>
          </w:tcPr>
          <w:p w14:paraId="111254D6" w14:textId="77777777" w:rsidR="005E47BC" w:rsidRPr="00724188" w:rsidRDefault="005E47BC" w:rsidP="005E47BC">
            <w:pPr>
              <w:rPr>
                <w:rFonts w:ascii="Times New Roman" w:eastAsia="Times New Roman" w:hAnsi="Times New Roman"/>
                <w:i/>
                <w:iCs/>
                <w:color w:val="000000"/>
                <w:sz w:val="24"/>
                <w:szCs w:val="24"/>
              </w:rPr>
            </w:pPr>
            <w:r w:rsidRPr="00724188">
              <w:rPr>
                <w:rFonts w:ascii="Times New Roman" w:hAnsi="Times New Roman"/>
                <w:i/>
                <w:iCs/>
                <w:sz w:val="24"/>
                <w:szCs w:val="24"/>
              </w:rPr>
              <w:t>Bibliogrāfija</w:t>
            </w:r>
          </w:p>
        </w:tc>
        <w:tc>
          <w:tcPr>
            <w:tcW w:w="987" w:type="dxa"/>
          </w:tcPr>
          <w:p w14:paraId="074D5A01" w14:textId="45AB6DAE" w:rsidR="005E47BC" w:rsidRPr="00F34A27" w:rsidRDefault="00F34A27" w:rsidP="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65</w:t>
            </w:r>
          </w:p>
        </w:tc>
      </w:tr>
    </w:tbl>
    <w:p w14:paraId="4255BDC9" w14:textId="77777777" w:rsidR="00724188" w:rsidRDefault="00B6789B" w:rsidP="00724188">
      <w:pPr>
        <w:pBdr>
          <w:top w:val="nil"/>
          <w:left w:val="nil"/>
          <w:bottom w:val="nil"/>
          <w:right w:val="nil"/>
          <w:between w:val="nil"/>
        </w:pBdr>
        <w:spacing w:before="240" w:after="240" w:line="360" w:lineRule="auto"/>
        <w:jc w:val="right"/>
        <w:rPr>
          <w:rFonts w:ascii="Times New Roman" w:eastAsia="Arial" w:hAnsi="Times New Roman" w:cs="Times New Roman"/>
          <w:color w:val="000000"/>
          <w:sz w:val="24"/>
          <w:szCs w:val="24"/>
          <w:lang w:val="lv-LV"/>
        </w:rPr>
      </w:pPr>
      <w:r w:rsidRPr="008938BD">
        <w:rPr>
          <w:rFonts w:ascii="Times New Roman" w:eastAsia="Arial" w:hAnsi="Times New Roman" w:cs="Times New Roman"/>
          <w:color w:val="000000"/>
          <w:sz w:val="24"/>
          <w:szCs w:val="24"/>
          <w:lang w:val="lv-LV"/>
        </w:rPr>
        <w:t>Marika Boķe (Jēkabpils Agrobiznesa koledža)</w:t>
      </w:r>
    </w:p>
    <w:p w14:paraId="6B1569DC" w14:textId="0E14783F" w:rsidR="001F09EE" w:rsidRDefault="00B6789B" w:rsidP="00724188">
      <w:pPr>
        <w:pBdr>
          <w:top w:val="nil"/>
          <w:left w:val="nil"/>
          <w:bottom w:val="nil"/>
          <w:right w:val="nil"/>
          <w:between w:val="nil"/>
        </w:pBdr>
        <w:spacing w:before="240" w:after="240" w:line="360" w:lineRule="auto"/>
        <w:rPr>
          <w:rFonts w:ascii="Times New Roman" w:hAnsi="Times New Roman" w:cs="Times New Roman"/>
          <w:b/>
          <w:color w:val="25A5AA"/>
          <w:sz w:val="24"/>
          <w:szCs w:val="24"/>
          <w:lang w:val="lv-LV"/>
        </w:rPr>
      </w:pPr>
      <w:r w:rsidRPr="008938BD">
        <w:rPr>
          <w:rFonts w:ascii="Times New Roman" w:hAnsi="Times New Roman" w:cs="Times New Roman"/>
          <w:b/>
          <w:color w:val="25A5AA"/>
          <w:sz w:val="24"/>
          <w:szCs w:val="24"/>
          <w:lang w:val="lv-LV"/>
        </w:rPr>
        <w:t>Saturs</w:t>
      </w:r>
    </w:p>
    <w:p w14:paraId="6D3D1CDB" w14:textId="77777777" w:rsidR="00724188" w:rsidRPr="008938BD" w:rsidRDefault="00724188" w:rsidP="00F10344">
      <w:pPr>
        <w:tabs>
          <w:tab w:val="left" w:pos="8647"/>
        </w:tabs>
        <w:spacing w:line="360" w:lineRule="auto"/>
        <w:rPr>
          <w:rFonts w:ascii="Times New Roman" w:hAnsi="Times New Roman" w:cs="Times New Roman"/>
          <w:sz w:val="24"/>
          <w:szCs w:val="24"/>
          <w:lang w:val="lv-LV"/>
        </w:rPr>
      </w:pPr>
    </w:p>
    <w:p w14:paraId="02B87847" w14:textId="36D32F8E" w:rsidR="001F09EE" w:rsidRPr="00724188" w:rsidRDefault="00724188" w:rsidP="00724188">
      <w:pPr>
        <w:keepNext/>
        <w:keepLines/>
        <w:pBdr>
          <w:top w:val="nil"/>
          <w:left w:val="nil"/>
          <w:bottom w:val="nil"/>
          <w:right w:val="nil"/>
          <w:between w:val="nil"/>
        </w:pBdr>
        <w:spacing w:before="40" w:after="0" w:line="360" w:lineRule="auto"/>
        <w:ind w:left="360"/>
        <w:jc w:val="center"/>
        <w:rPr>
          <w:rFonts w:ascii="Times New Roman" w:hAnsi="Times New Roman" w:cs="Times New Roman"/>
          <w:color w:val="4F81BD" w:themeColor="accent1"/>
          <w:sz w:val="28"/>
          <w:szCs w:val="24"/>
          <w:lang w:val="lv-LV"/>
        </w:rPr>
      </w:pPr>
      <w:r w:rsidRPr="00724188">
        <w:rPr>
          <w:rFonts w:ascii="Times New Roman" w:hAnsi="Times New Roman" w:cs="Times New Roman"/>
          <w:b/>
          <w:color w:val="4F81BD" w:themeColor="accent1"/>
          <w:sz w:val="28"/>
          <w:szCs w:val="24"/>
          <w:lang w:val="lv-LV"/>
        </w:rPr>
        <w:t>IEVADS</w:t>
      </w:r>
    </w:p>
    <w:p w14:paraId="2A9C071F" w14:textId="77777777" w:rsidR="001F09EE" w:rsidRPr="008938BD" w:rsidRDefault="00B6789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Mentorings ir process, kurā cilvēks kalpo kā mentors, kas veicina un palīdz citam attīstīties (Gay, 1995).</w:t>
      </w:r>
    </w:p>
    <w:p w14:paraId="3ECA012F" w14:textId="77777777" w:rsidR="001F09EE" w:rsidRPr="008938BD" w:rsidRDefault="00B6789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Attiecības starp mazāk pieredzējušu personu un pieredzējušāku personu, kas pazīstama kā mentors), ar kuru palīdzību mentors veicina un atbalsta mācīšanos. Tās var būt individuālas attiecības vai vairāku mentoru tīkls. Šajā tīklā var būt kolēģi, "pakāpju priekšā" esoši kolēģi vai darba vadītāji. Psihosociālais mentorings ietver tādas mentora lomas kā padomdevējs vai draugs, bet ar karjeru saistītais mentorings ietver tādas mentora lomas kā treneris vai sponsors. Katra mentoringa struktūra var būt piemērotāka konkrētu mentoringa funkciju vai vēlamo rezultātu atbalstam. Piemēram, vienaudžu mentoringa struktūra var veicināt psihosociālās funkcijas, savukārt uzraudzības mentorings var veicināt karjeras funkcijas.</w:t>
      </w:r>
    </w:p>
    <w:p w14:paraId="669C4881" w14:textId="77777777" w:rsidR="001F09EE" w:rsidRPr="008938BD" w:rsidRDefault="00B6789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Mentorings ir strukturētākas, noturīgākas attiecības, lai atbalstītu profesionāļus karjeras sākumposmā, karjeras pārejas posmā vai tad, kad viņi saskaras ar īpašām grūtībām. Piemēram, jaunkvalificēti skolotāji, skolotāji, kas strādā ar jauniem skolotājiem, skolotāji, kas ir palīgskolotāji, un skolotāji, kas atgriežas darbā, vai nesen ieceltie direktori var gūt labumu no mentora. Mentors parasti ir pieredzējušāks kolēģis, kurš pārzina otras personas vajadzības un profesionālo kontekstu. Process parasti ir laika ziņā ierobežots, un tajā liela uzmanība tiek pievērsta mazāk pieredzējušā kolēģa mācīšanas prasmju un klases prakses attīstīšanai. Mentorings ir visefektīvākais, ja mentori ir izvēlēti, ņemot vērā viņu zināšanas un pieredzi, un viņiem ir nodrošināta apmācība par mentoringa prasmēm, pieaugušo izglītību un spēju noteikt un izplatīt labāko praksi.</w:t>
      </w:r>
    </w:p>
    <w:p w14:paraId="1496744D" w14:textId="77777777" w:rsidR="001F09EE" w:rsidRPr="008938BD" w:rsidRDefault="00B6789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Mentorings pēc savas būtības garantē jauniešiem, ka ir kāds, kam viņi rūp, apliecina, ka viņi nav vieni, risinot ikdienas problēmas, un liek viņiem justies svarīgiem. Pētījumi apstiprina, ka kvalitatīvām mentoringa attiecībām ir spēcīga pozitīva ietekme uz jauniešiem dažādās personiskās, akadēmiskās un profesionālās situācijās. Galu galā mentorings jaunietim sniedz personīgo izaugsmi un attīstību, kā arī sociālās un ekonomiskās iespējas. Tomēr ne katrs jaunietis saņem mentora atbalstu.</w:t>
      </w:r>
    </w:p>
    <w:p w14:paraId="6AF875FA" w14:textId="77777777" w:rsidR="001F09EE" w:rsidRPr="008938BD" w:rsidRDefault="00B6789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Covid 19 pandēmija norādīja uz nepieciešamību attīstīt e-mentoringu. Attālinātā saziņa kļuva arvien aktuālāka arī uzņēmēju vidū, jo visās nozarēs komunikācija no tiešās uz attālināto pārgāja no tiešās uz attālināto.</w:t>
      </w:r>
    </w:p>
    <w:p w14:paraId="58D2E703" w14:textId="73314CDF" w:rsidR="001F09EE" w:rsidRPr="00724188" w:rsidRDefault="00B6789B" w:rsidP="00724188">
      <w:pPr>
        <w:keepNext/>
        <w:keepLines/>
        <w:numPr>
          <w:ilvl w:val="0"/>
          <w:numId w:val="1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2"/>
          <w:lang w:val="lv-LV"/>
        </w:rPr>
      </w:pPr>
      <w:r w:rsidRPr="00724188">
        <w:rPr>
          <w:rFonts w:ascii="Times New Roman" w:hAnsi="Times New Roman" w:cs="Times New Roman"/>
          <w:b/>
          <w:color w:val="4F81BD" w:themeColor="accent1"/>
          <w:sz w:val="36"/>
          <w:szCs w:val="32"/>
          <w:lang w:val="lv-LV"/>
        </w:rPr>
        <w:t>Komunikācija e-vidē, virtuālā sadarbība</w:t>
      </w:r>
    </w:p>
    <w:p w14:paraId="2DF54D36"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Saziņa e-vidē notiek dažādos veidos, tāpat kā saziņa klātienē. Dažiem ir viegli atrast valodu, citiem saziņa sagādā grūtības. Tomēr e-vidē cilvēkiem ir vieglāk komunicēt, jo nav tieša kontakta, cilvēki viens otru neredz, tāpēc nevar novērot ķermeņa valodu, kas papildina verbālo komunikāciju.</w:t>
      </w:r>
    </w:p>
    <w:p w14:paraId="369FD268"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Virtuālā sadarbība ir e-grupas dalībnieku sadarbības forma, kurā tiek izmantoti mutiski, vizuāli, rakstiski un digitāli mediji.</w:t>
      </w:r>
    </w:p>
    <w:p w14:paraId="2C57A5B1"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Virtuālajai sadarbībai tiek izmantoti dažādi saziņas kanāli sarakstei, zvaniem, videokonferencēm: sociālie tīkli, e-pasti, Whatsapp, Google Meet, Zoom, Microsoft Teams, Skype. Efektīvāki ir tie kanāli, kas piedāvā tiešsaistes sadarbības rīkus, ļauj dalīties ar materiāliem un veikt labojumus esošajā failā.</w:t>
      </w:r>
    </w:p>
    <w:p w14:paraId="397C3CD6"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Virtuālā sadarbība ir ātrāka, ja varat nodrošināt tādu saziņas veidu, kas ir līdzīgs tiešai mijiedarbībai starp komandas locekļiem. Tomēr tehnoloģiskie ierobežojumi neļauj virtuālajai sadarbībai būt tikpat efektīvai kā saziņai "aci pret aci". Komandas locekļi, kas strādā attālināti, parasti sazinās pa tālruni vai izmanto citas tehnoloģijas. Tā kā šāda veida saziņa neietver ķermeņa valodu un tūlītēju reakciju, sazinoties šādā veidā, var rasties dažādas interpretācijas un pārpratumi.</w:t>
      </w:r>
    </w:p>
    <w:p w14:paraId="6E36A6CB"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Ja dalībnieki ir iepazinušies klātienē, viņiem būs daudz vieglāk veidot attiecības e-vidē, jo viņi viens otru pazīst. Dalībniekiem, kuri pirmo reizi tiekas virtuālajā vidē, sadarbību atvieglotu organizācijas izveidotas vadlīnijas, kurās izskaidrota tehnisko rīku izmantošana un saziņas veidi. Jaunie dalībnieki būtu jāiepazīstina ar darba uzdevumu specifiku, piemēram, dalībniekiem būtu jānodrošina piekļuve dokumentu sastādīšanas procedūrām, reģistriem un piekļuve datubāzēm.</w:t>
      </w:r>
    </w:p>
    <w:p w14:paraId="41A9BDC5"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Saziņu e-vidē sarežģī tas, ka ir jābūt uzmanīgiem ar personas datu aizsardzību.</w:t>
      </w:r>
    </w:p>
    <w:p w14:paraId="27E20A81"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Kvalitatīva darba rezultāta pamatā ir vienošanās par to, kas ir vienas puses atbildība un kas - otras puses, kā arī patiesas rūpes par kopējā darba rezultāta sasniegšanu, atbalsts darba laikā, ik pa laikam pajautājot, kā veicas, vai būs iespējams iekļauties termiņos, kāds atbalsts ir nepieciešams.</w:t>
      </w:r>
    </w:p>
    <w:p w14:paraId="25B9CBD5"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Vairāki pētījumi liecina, ka klātienes tikšanās ir efektīvākas nekā digitālā komunikācija, tāpēc, ja iespējams, arī virtuālajām komandām būtu jādod iespēja tikties klātienē, tādējādi stiprinot savstarpējo sadarbību.</w:t>
      </w:r>
    </w:p>
    <w:p w14:paraId="63CD8377"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Vēlams piesaistīt komunikācijas speciālistus, kas mudina darba grupu vadītājus izmantot jaunus digitālos rīkus vai uzlabot esošos. Jauniešiem patīk izmantot tādus rīkus kā Kahoot, Mentimeter ātrai atgriezeniskajai saitei mācību procesā.</w:t>
      </w:r>
    </w:p>
    <w:p w14:paraId="5E396B4F" w14:textId="77777777" w:rsidR="001F09EE" w:rsidRPr="00F34A27" w:rsidRDefault="00B6789B" w:rsidP="00F34A27">
      <w:pPr>
        <w:keepNext/>
        <w:keepLines/>
        <w:numPr>
          <w:ilvl w:val="0"/>
          <w:numId w:val="1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2"/>
          <w:lang w:val="lv-LV"/>
        </w:rPr>
      </w:pPr>
      <w:r w:rsidRPr="00F34A27">
        <w:rPr>
          <w:rFonts w:ascii="Times New Roman" w:hAnsi="Times New Roman" w:cs="Times New Roman"/>
          <w:b/>
          <w:color w:val="4F81BD" w:themeColor="accent1"/>
          <w:sz w:val="36"/>
          <w:szCs w:val="32"/>
          <w:lang w:val="lv-LV"/>
        </w:rPr>
        <w:t>Virtuālās komandas vai e-grupas</w:t>
      </w:r>
    </w:p>
    <w:p w14:paraId="5BD691EF" w14:textId="77777777" w:rsidR="001F09EE" w:rsidRPr="008938BD" w:rsidRDefault="00B6789B">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Jebkurai darba grupai - gan klātienes, gan attālinātai - ir nepieciešams vadītājs vai vadītājs, ja tā ir cita veida grupa. Protams, grupas var veidot arī bez vadītājiem, bet tad būs grūtības sadalīt pienākumus un uzdevumus. Ja grupai ir vadītājs, tad viņš varēs ne tikai sadalīt uzdevumus un pienākumus, bet arī sekot to izpildes gaitai.</w:t>
      </w:r>
    </w:p>
    <w:p w14:paraId="51A96EAA" w14:textId="77777777" w:rsidR="001F09EE" w:rsidRPr="008938BD" w:rsidRDefault="00B6789B">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Biežāk komandas tiek veidotas starp cilvēkiem, kas cits citu pazīst, tāpēc izveidot grupu nav grūti. Mācību procesa laikā darba grupu var izveidot pasniedzējs, neņemot vērā grupas dalībnieku </w:t>
      </w:r>
      <w:r w:rsidRPr="008938BD">
        <w:rPr>
          <w:rFonts w:ascii="Times New Roman" w:eastAsia="Times New Roman" w:hAnsi="Times New Roman" w:cs="Times New Roman"/>
          <w:color w:val="000000"/>
          <w:sz w:val="24"/>
          <w:szCs w:val="24"/>
          <w:lang w:val="lv-LV"/>
        </w:rPr>
        <w:lastRenderedPageBreak/>
        <w:t>personīgo pazīšanos. Šobrīd populāra jaunu biznesa ideju konkursa forma ir hakatoni, kuros komandas tika veidotas e-vidē pēc biznesa/idejas izvēles.</w:t>
      </w:r>
    </w:p>
    <w:p w14:paraId="6C075EB9" w14:textId="77777777" w:rsidR="001F09EE" w:rsidRPr="008938BD" w:rsidRDefault="00B6789B">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Covid 19 pandēmijas laikā saziņa ar citiem kolēģiem un pasniedzējiem notika attālināti. Galvenās izmantotās platformas bija Zoom un Microsoft Teams. Socrative ir rīks, kas paredzēts testu izveidei, meklēšanai, izplatīšanai un veikšanai. Starp priekšrocībām ir vērts atzīmēt izstrādes vieglumu un patīkamo izskatu.</w:t>
      </w:r>
    </w:p>
    <w:p w14:paraId="71C9DFC8" w14:textId="77777777" w:rsidR="001F09EE" w:rsidRPr="008938BD" w:rsidRDefault="00B6789B">
      <w:pPr>
        <w:pBdr>
          <w:top w:val="nil"/>
          <w:left w:val="nil"/>
          <w:bottom w:val="nil"/>
          <w:right w:val="nil"/>
          <w:between w:val="nil"/>
        </w:pBdr>
        <w:spacing w:after="0" w:line="360" w:lineRule="auto"/>
        <w:ind w:firstLine="851"/>
        <w:jc w:val="both"/>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color w:val="000000"/>
          <w:sz w:val="24"/>
          <w:szCs w:val="24"/>
          <w:lang w:val="lv-LV"/>
        </w:rPr>
        <w:t>Virtuālā kopiena, e-kopiena, tiešsaistes kopiena ir cilvēku grupa, kas saziņai galvenokārt izmanto datortīklu tehnoloģijas (Kasjanovs, 2018).</w:t>
      </w:r>
    </w:p>
    <w:p w14:paraId="689AF02B" w14:textId="77777777" w:rsidR="001F09EE" w:rsidRPr="00F34A27" w:rsidRDefault="00B6789B" w:rsidP="00F34A27">
      <w:pPr>
        <w:keepNext/>
        <w:keepLines/>
        <w:numPr>
          <w:ilvl w:val="0"/>
          <w:numId w:val="1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2"/>
          <w:lang w:val="lv-LV"/>
        </w:rPr>
      </w:pPr>
      <w:r w:rsidRPr="00F34A27">
        <w:rPr>
          <w:rFonts w:ascii="Times New Roman" w:hAnsi="Times New Roman" w:cs="Times New Roman"/>
          <w:b/>
          <w:color w:val="4F81BD" w:themeColor="accent1"/>
          <w:sz w:val="36"/>
          <w:szCs w:val="32"/>
          <w:lang w:val="lv-LV"/>
        </w:rPr>
        <w:t>Vadīšanas prasmes e-vidē</w:t>
      </w:r>
    </w:p>
    <w:p w14:paraId="1AFC8CD9"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Efektīvs e-līderis ir tas, kurš apvieno grupas dalībniekus, izmantojot atbilstošu saziņas līdzekli, lai sasniegtu grupas mērķus, informē par mērķiem un uzdevumiem un savieno visus grupas dalībniekus, izmantojot zināšanas un pieredzi, lai pārvaldītu konfliktus un sarežģījumus.</w:t>
      </w:r>
    </w:p>
    <w:p w14:paraId="65B41189"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E-līderi ir cilvēki, kas spēj veicināt veiksmīgas inovācijas un gūt labumu no informācijas un komunikācijas tehnoloģiju sasniegumiem. E-vides līderim piemīt tādas prasmes kā zināšanas par e-vidi, komunikācijas prasmes un vadības prasmes. Līderis e-vidē ne tikai uzņemas vadību, bet arī veido komandas kopējo noskaņojumu, palīdz risināt konfliktus, palīdz darba procesā iekļaut jaunus rīkus, uzrauga izvirzīto mērķu sasniegšanu un vada uzdevumus.</w:t>
      </w:r>
    </w:p>
    <w:p w14:paraId="48119128"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Viena no svarīgākajām vadības prasmēm e-vidē - darba plānošana - ir grūtāk īstenojama. Ir jāsaprot, ka efektīvs vadītājs vada ne tikai cilvēku komandu, bet arī mašīnas un tehnoloģijas. Ir svarīgi, lai cilvēki apzinātos, ka esat komandas daļa un ka gadījumā, ja kādam nepieciešama palīdzība, jūs esat pieejams. Vadītājam jāspēj veidot stipras saites starp komandas locekļiem, un e-vidē to ir grūtāk izdarīt. Vadītājam ir jāizveido informācijas nodošanas kanāli starp komandas locekļiem.</w:t>
      </w:r>
    </w:p>
    <w:p w14:paraId="64FA83F2"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E-vadība nozīmē noteiktu spēju attīstīšanu, lai uzlabotu organizācijas darbību virtuālā darba vidē. E-līderiem ar noteiktām sociālajām prasmēm var nepietikt, lai vadītu virtuālajā vidē, kur šīs īpašības jāpapildina ar prasmēm vadīt dažādas virtuālās saziņas platformas. Dulebohn, J. H., &amp; Hoch, J. E. (2017) uzsvēra nepieciešamību pēc jaunas teorijas un empīriskiem pētījumiem, lai palīdzētu organizācijām veidot, strukturēt un vadīt virtuālās komandas.</w:t>
      </w:r>
    </w:p>
    <w:p w14:paraId="79A4C1A3"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Darbs virtuālās komandās dažās nozarēs ir kļuvis arvien izplatītāks, īpaši pēc Kovid 19 pandēmijas. Lai pievērstos strauji augošajiem tirgiem, uzņēmumi veic izmaiņas vadības struktūrās, darba sistēmās un tehnoloģiju ieviešanā. Cilvēkresursu attīstības un virtuālo cilvēkresursu attīstības praktiķiem un pētniekiem būtu jāizmanto labas prakses piemēri, kas gūti iepriekšējos virtuālo komandu pētījumos. Dalīta vadība ir viena no jaunajām pieejām, kas ir daudzsološa sarežģītu </w:t>
      </w:r>
      <w:r w:rsidRPr="008938BD">
        <w:rPr>
          <w:rFonts w:ascii="Times New Roman" w:eastAsia="Times New Roman" w:hAnsi="Times New Roman" w:cs="Times New Roman"/>
          <w:color w:val="000000"/>
          <w:sz w:val="24"/>
          <w:szCs w:val="24"/>
          <w:lang w:val="lv-LV"/>
        </w:rPr>
        <w:lastRenderedPageBreak/>
        <w:t>problēmu risināšanā, jo tā reaģē uz problēmām, izmantojot visu dalībnieku zināšanas (Soo Jeoung Han, 2022).</w:t>
      </w:r>
    </w:p>
    <w:p w14:paraId="40A58B8B"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E-līderība attiecas uz vadību jaunā laikmetā, proti, informācijas laikmetā, ko raksturo strauja tehnoloģiju attīstība, globālā ekonomika, kurā uzņēmumi pastāvīgi pārvietojas pāri robežām, kur tie var gūt peļņu. Lai atrisinātu daudzas informācijas laikmeta radītās problēmas, ir nepieciešama līderība.</w:t>
      </w:r>
    </w:p>
    <w:p w14:paraId="29E71AC1"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E-Leadership ir ļoti svarīga uzņēmumiem un nozarei, lai izceltos savā uzņēmējdarbībā. E-Leadership ir atslēga uz jauno digitālo tehnoloģiju izmantošanu inovācijai un pārveidošanai, kas tiek pārvaldīta atbilstošā organizatoriskā kontekstā un iekļauta uzņēmējdarbības stratēģijā. E-Leadership prasmes ir prasmes, kas nepieciešamas indivīdam, lai ierosinātu un īstenotu digitālo inovāciju:</w:t>
      </w:r>
    </w:p>
    <w:p w14:paraId="21FA2DFD"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Stratēģiskā vadība: Vadīt starpdisciplinārus darbiniekus un ietekmēt ieinteresētās personas, kas pārsniedz robežas (funkcionālās, ģeogrāfiskās).</w:t>
      </w:r>
    </w:p>
    <w:p w14:paraId="15C30E84"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Uzņēmējdarbības veiklība: inovatīvi uzņēmējdarbības un darbības modeļi, kas sniedz vērtību organizācijām.</w:t>
      </w:r>
    </w:p>
    <w:p w14:paraId="77109BFE"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Digitālā veiklība: paredzēt un virzīt pārmaiņas, lai uzlabotu uzņēmējdarbības veiktspēju, izmantojot digitālo tehnoloģiju tendences kā inovācijas iespējas (Wang, 2009).</w:t>
      </w:r>
    </w:p>
    <w:p w14:paraId="533D4866" w14:textId="77777777" w:rsidR="001F09EE" w:rsidRPr="008938BD" w:rsidRDefault="00B6789B">
      <w:pPr>
        <w:spacing w:line="360" w:lineRule="auto"/>
        <w:rPr>
          <w:rFonts w:ascii="Times New Roman" w:hAnsi="Times New Roman" w:cs="Times New Roman"/>
          <w:sz w:val="24"/>
          <w:szCs w:val="24"/>
          <w:lang w:val="lv-LV"/>
        </w:rPr>
      </w:pPr>
      <w:r w:rsidRPr="008938BD">
        <w:rPr>
          <w:rFonts w:ascii="Times New Roman" w:hAnsi="Times New Roman" w:cs="Times New Roman"/>
          <w:noProof/>
          <w:sz w:val="24"/>
          <w:szCs w:val="24"/>
          <w:lang w:val="lv-LV"/>
        </w:rPr>
        <w:drawing>
          <wp:anchor distT="0" distB="0" distL="114300" distR="114300" simplePos="0" relativeHeight="251759616" behindDoc="0" locked="0" layoutInCell="1" hidden="0" allowOverlap="1" wp14:anchorId="531B08CC" wp14:editId="4F2D4F14">
            <wp:simplePos x="0" y="0"/>
            <wp:positionH relativeFrom="column">
              <wp:posOffset>1072197</wp:posOffset>
            </wp:positionH>
            <wp:positionV relativeFrom="paragraph">
              <wp:posOffset>15875</wp:posOffset>
            </wp:positionV>
            <wp:extent cx="3799205" cy="2442845"/>
            <wp:effectExtent l="0" t="0" r="0" b="0"/>
            <wp:wrapSquare wrapText="bothSides" distT="0" distB="0" distL="114300" distR="114300"/>
            <wp:docPr id="33" name="image6.jpg" descr="C:\Users\ingrida\Downloads\Untitled design.jpg"/>
            <wp:cNvGraphicFramePr/>
            <a:graphic xmlns:a="http://schemas.openxmlformats.org/drawingml/2006/main">
              <a:graphicData uri="http://schemas.openxmlformats.org/drawingml/2006/picture">
                <pic:pic xmlns:pic="http://schemas.openxmlformats.org/drawingml/2006/picture">
                  <pic:nvPicPr>
                    <pic:cNvPr id="0" name="image6.jpg" descr="C:\Users\ingrida\Downloads\Untitled design.jpg"/>
                    <pic:cNvPicPr preferRelativeResize="0"/>
                  </pic:nvPicPr>
                  <pic:blipFill>
                    <a:blip r:embed="rId73"/>
                    <a:srcRect t="27272" b="27268"/>
                    <a:stretch>
                      <a:fillRect/>
                    </a:stretch>
                  </pic:blipFill>
                  <pic:spPr>
                    <a:xfrm>
                      <a:off x="0" y="0"/>
                      <a:ext cx="3799205" cy="2442845"/>
                    </a:xfrm>
                    <a:prstGeom prst="rect">
                      <a:avLst/>
                    </a:prstGeom>
                    <a:ln/>
                  </pic:spPr>
                </pic:pic>
              </a:graphicData>
            </a:graphic>
          </wp:anchor>
        </w:drawing>
      </w:r>
    </w:p>
    <w:p w14:paraId="710F44E6" w14:textId="77777777" w:rsidR="00163AC6" w:rsidRPr="008938BD" w:rsidRDefault="00163AC6" w:rsidP="00F10344">
      <w:pPr>
        <w:spacing w:line="360" w:lineRule="auto"/>
        <w:rPr>
          <w:rFonts w:ascii="Times New Roman" w:hAnsi="Times New Roman" w:cs="Times New Roman"/>
          <w:sz w:val="24"/>
          <w:szCs w:val="24"/>
          <w:lang w:val="lv-LV"/>
        </w:rPr>
      </w:pPr>
    </w:p>
    <w:p w14:paraId="71D30F35"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48FB5492"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6CE849AA"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265EFCCA"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251498F1"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223C1AF0"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76E2244E"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5C97AA3D"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416AC133"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37828F9A" w14:textId="23BA108B" w:rsidR="001F09EE" w:rsidRPr="008938BD" w:rsidRDefault="00B6789B">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1</w:t>
      </w:r>
      <w:r w:rsidR="001A35C3">
        <w:rPr>
          <w:rFonts w:ascii="Times New Roman" w:eastAsia="Times New Roman" w:hAnsi="Times New Roman" w:cs="Times New Roman"/>
          <w:color w:val="000000"/>
          <w:sz w:val="24"/>
          <w:szCs w:val="24"/>
          <w:lang w:val="lv-LV"/>
        </w:rPr>
        <w:t>7</w:t>
      </w:r>
      <w:r w:rsidRPr="008938BD">
        <w:rPr>
          <w:rFonts w:ascii="Times New Roman" w:eastAsia="Times New Roman" w:hAnsi="Times New Roman" w:cs="Times New Roman"/>
          <w:color w:val="000000"/>
          <w:sz w:val="24"/>
          <w:szCs w:val="24"/>
          <w:lang w:val="lv-LV"/>
        </w:rPr>
        <w:t>. attēls E-Leadership prasmju trīsstūris</w:t>
      </w:r>
    </w:p>
    <w:p w14:paraId="26CBEB20" w14:textId="77777777" w:rsidR="00163AC6" w:rsidRPr="008938BD" w:rsidRDefault="00163AC6" w:rsidP="00F1034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p>
    <w:p w14:paraId="7807FED7" w14:textId="77777777" w:rsidR="001F09EE" w:rsidRPr="008938BD" w:rsidRDefault="00B6789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E-līderi ir cilvēki, kas spēj veicināt veiksmīgas inovācijas un gūt labumu no informācijas un komunikācijas tehnoloģiju sasniegumiem. Tiek uzskatīts, ka pietiekama e-līderības prasmju nodrošināšana ekonomikā veicinās ekonomikas izaugsmi un darbavietu radīšanu, jo tai ir būtiska nozīme inovācijas iespēju apzināšanā un izmantošanā. E-līderības prasmes ietver kompetences, kas </w:t>
      </w:r>
      <w:r w:rsidRPr="008938BD">
        <w:rPr>
          <w:rFonts w:ascii="Times New Roman" w:eastAsia="Times New Roman" w:hAnsi="Times New Roman" w:cs="Times New Roman"/>
          <w:color w:val="000000"/>
          <w:sz w:val="24"/>
          <w:szCs w:val="24"/>
          <w:lang w:val="lv-LV"/>
        </w:rPr>
        <w:lastRenderedPageBreak/>
        <w:t>ļauj indivīdam iniciēt un vadīt ar IKT saistītu inovāciju ieviešanu visos uzņēmuma līmeņos, sākot ar uzņēmuma izveidi.</w:t>
      </w:r>
    </w:p>
    <w:p w14:paraId="65C8849A" w14:textId="77777777" w:rsidR="001F09EE" w:rsidRPr="008938BD" w:rsidRDefault="00B6789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Virtuālās komandas locekļus parasti šķir attālums, un tos daudz vairāk ietekmē kultūras, ģeogrāfiskie un valodas faktori. Lai virtuālās komandas strādātu efektīvi, tām ir nepieciešami kompetenti vadītāji, kas spēj noteikt skaidrus komandas darbības principus un atbalstīt pozitīvu grupas dinamiku.</w:t>
      </w:r>
    </w:p>
    <w:p w14:paraId="5893E395" w14:textId="6F88A9AB" w:rsidR="001F09EE" w:rsidRPr="00F34A27" w:rsidRDefault="00B6789B" w:rsidP="00F34A27">
      <w:pPr>
        <w:keepNext/>
        <w:keepLines/>
        <w:numPr>
          <w:ilvl w:val="0"/>
          <w:numId w:val="1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6"/>
          <w:lang w:val="lv-LV"/>
        </w:rPr>
      </w:pPr>
      <w:r w:rsidRPr="00F34A27">
        <w:rPr>
          <w:rFonts w:ascii="Times New Roman" w:hAnsi="Times New Roman" w:cs="Times New Roman"/>
          <w:b/>
          <w:color w:val="4F81BD" w:themeColor="accent1"/>
          <w:sz w:val="36"/>
          <w:szCs w:val="36"/>
          <w:lang w:val="lv-LV"/>
        </w:rPr>
        <w:t>Videokomunikācijas rīku izmantošanas iespējas tālmācības procesa organizēšanā.</w:t>
      </w:r>
    </w:p>
    <w:p w14:paraId="3C8EAA97" w14:textId="77777777" w:rsidR="001F09EE" w:rsidRPr="008938BD" w:rsidRDefault="00B6789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Kovid-19 pandēmija ieviesa savas korekcijas pasaules iedzīvotāju dzīvē, arī Latvijā, kad darbs un mācības bija jāplāno attālināti. Līdz ar to radās nepieciešamība pēc dažādiem tiešsaistes rīkiem.</w:t>
      </w:r>
    </w:p>
    <w:p w14:paraId="48332611" w14:textId="77777777" w:rsidR="001F09EE" w:rsidRPr="008938BD" w:rsidRDefault="00B6789B">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Autori pētīja visbiežāk izmantotos videokomunikācijas līdzekļus tālmācības procesa organizēšanā.</w:t>
      </w:r>
    </w:p>
    <w:p w14:paraId="6D483164" w14:textId="77777777" w:rsidR="009A1ABC" w:rsidRPr="008938BD" w:rsidRDefault="009A1ABC" w:rsidP="00F1034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p>
    <w:p w14:paraId="059BB3A8" w14:textId="77777777" w:rsidR="009A1ABC" w:rsidRPr="008938BD" w:rsidRDefault="009A1ABC" w:rsidP="00F1034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p>
    <w:p w14:paraId="4147DDEB" w14:textId="4E337BE4" w:rsidR="001F09EE" w:rsidRPr="008938BD" w:rsidRDefault="001A35C3">
      <w:pPr>
        <w:pBdr>
          <w:top w:val="nil"/>
          <w:left w:val="nil"/>
          <w:bottom w:val="nil"/>
          <w:right w:val="nil"/>
          <w:between w:val="nil"/>
        </w:pBdr>
        <w:spacing w:after="0" w:line="360" w:lineRule="auto"/>
        <w:ind w:firstLine="567"/>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3</w:t>
      </w:r>
      <w:r w:rsidR="00B6789B" w:rsidRPr="008938BD">
        <w:rPr>
          <w:rFonts w:ascii="Times New Roman" w:eastAsia="Times New Roman" w:hAnsi="Times New Roman" w:cs="Times New Roman"/>
          <w:color w:val="000000"/>
          <w:sz w:val="24"/>
          <w:szCs w:val="24"/>
          <w:lang w:val="lv-LV"/>
        </w:rPr>
        <w:t>. tabula</w:t>
      </w:r>
    </w:p>
    <w:p w14:paraId="7D194873" w14:textId="77777777" w:rsidR="001F09EE" w:rsidRPr="008938BD" w:rsidRDefault="00B6789B">
      <w:pPr>
        <w:spacing w:after="0" w:line="360" w:lineRule="auto"/>
        <w:ind w:firstLine="709"/>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Video saziņas rīku salīdzinājums</w:t>
      </w:r>
    </w:p>
    <w:p w14:paraId="4DFD59F0" w14:textId="77777777" w:rsidR="00163AC6" w:rsidRPr="008938BD" w:rsidRDefault="00163AC6" w:rsidP="00F10344">
      <w:pPr>
        <w:pBdr>
          <w:top w:val="nil"/>
          <w:left w:val="nil"/>
          <w:bottom w:val="nil"/>
          <w:right w:val="nil"/>
          <w:between w:val="nil"/>
        </w:pBdr>
        <w:spacing w:after="0" w:line="360" w:lineRule="auto"/>
        <w:ind w:firstLine="567"/>
        <w:rPr>
          <w:rFonts w:ascii="Times New Roman" w:eastAsia="Times New Roman" w:hAnsi="Times New Roman" w:cs="Times New Roman"/>
          <w:color w:val="000000"/>
          <w:sz w:val="24"/>
          <w:szCs w:val="24"/>
          <w:lang w:val="lv-LV"/>
        </w:rPr>
      </w:pPr>
    </w:p>
    <w:tbl>
      <w:tblPr>
        <w:tblW w:w="1014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77"/>
        <w:gridCol w:w="2835"/>
        <w:gridCol w:w="2126"/>
        <w:gridCol w:w="3203"/>
      </w:tblGrid>
      <w:tr w:rsidR="00163AC6" w:rsidRPr="008938BD" w14:paraId="77148A26" w14:textId="77777777" w:rsidTr="001B5349">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0B703743" w14:textId="77777777" w:rsidR="001F09EE" w:rsidRPr="008938BD" w:rsidRDefault="00B6789B">
            <w:pPr>
              <w:spacing w:after="0" w:line="360" w:lineRule="auto"/>
              <w:jc w:val="center"/>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Nosaukums</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6B04CE78" w14:textId="77777777" w:rsidR="001F09EE" w:rsidRPr="008938BD" w:rsidRDefault="00B6789B">
            <w:pPr>
              <w:spacing w:after="0" w:line="360" w:lineRule="auto"/>
              <w:jc w:val="center"/>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Apraksts (iespējas)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271B639" w14:textId="77777777" w:rsidR="001F09EE" w:rsidRPr="008938BD" w:rsidRDefault="00B6789B">
            <w:pPr>
              <w:spacing w:after="0" w:line="360" w:lineRule="auto"/>
              <w:jc w:val="center"/>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Grupas veidošana</w:t>
            </w:r>
          </w:p>
        </w:tc>
        <w:tc>
          <w:tcPr>
            <w:tcW w:w="3203" w:type="dxa"/>
            <w:tcBorders>
              <w:top w:val="single" w:sz="6" w:space="0" w:color="000000"/>
              <w:left w:val="single" w:sz="6" w:space="0" w:color="000000"/>
              <w:bottom w:val="single" w:sz="6" w:space="0" w:color="000000"/>
              <w:right w:val="single" w:sz="6" w:space="0" w:color="000000"/>
            </w:tcBorders>
            <w:shd w:val="clear" w:color="auto" w:fill="auto"/>
          </w:tcPr>
          <w:p w14:paraId="4F688073" w14:textId="77777777" w:rsidR="001F09EE" w:rsidRPr="008938BD" w:rsidRDefault="00B6789B">
            <w:pPr>
              <w:spacing w:after="0" w:line="360" w:lineRule="auto"/>
              <w:jc w:val="center"/>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Atsauksmes </w:t>
            </w:r>
          </w:p>
        </w:tc>
      </w:tr>
      <w:tr w:rsidR="00163AC6" w:rsidRPr="005E47BC" w14:paraId="46DCD3DF" w14:textId="77777777" w:rsidTr="001B5349">
        <w:trPr>
          <w:trHeight w:val="1515"/>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6A04D3DB"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MS Teams </w:t>
            </w:r>
            <w:r w:rsidRPr="008938BD">
              <w:rPr>
                <w:rFonts w:ascii="Times New Roman" w:eastAsia="Times New Roman" w:hAnsi="Times New Roman" w:cs="Times New Roman"/>
                <w:b/>
                <w:noProof/>
                <w:sz w:val="24"/>
                <w:szCs w:val="24"/>
                <w:lang w:val="lv-LV"/>
              </w:rPr>
              <w:drawing>
                <wp:inline distT="0" distB="0" distL="0" distR="0" wp14:anchorId="183F8B5C" wp14:editId="58D1FAC6">
                  <wp:extent cx="815975" cy="815975"/>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srcRect/>
                          <a:stretch>
                            <a:fillRect/>
                          </a:stretch>
                        </pic:blipFill>
                        <pic:spPr>
                          <a:xfrm>
                            <a:off x="0" y="0"/>
                            <a:ext cx="815975" cy="815975"/>
                          </a:xfrm>
                          <a:prstGeom prst="rect">
                            <a:avLst/>
                          </a:prstGeom>
                          <a:ln/>
                        </pic:spPr>
                      </pic:pic>
                    </a:graphicData>
                  </a:graphic>
                </wp:inline>
              </w:drawing>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564062BB"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MS Teams ir izdevīgi izmantot, ja izmantojat Microsoft un esat iegādājies licenci. Varat izmantot arī bezmaksas versiju. Šeit varat izveidot grupas, plānot tiešsaistes kalendārā, kopīgot ekrānu, pievienot failus, piešķirt uzdevumus, izmantot tāfeli. Nodarbības var ierakstīt.</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7F188888"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Grupas var veidot</w:t>
            </w:r>
          </w:p>
        </w:tc>
        <w:tc>
          <w:tcPr>
            <w:tcW w:w="3203" w:type="dxa"/>
            <w:tcBorders>
              <w:top w:val="single" w:sz="6" w:space="0" w:color="000000"/>
              <w:left w:val="single" w:sz="6" w:space="0" w:color="000000"/>
              <w:bottom w:val="single" w:sz="6" w:space="0" w:color="000000"/>
              <w:right w:val="single" w:sz="6" w:space="0" w:color="000000"/>
            </w:tcBorders>
            <w:shd w:val="clear" w:color="auto" w:fill="auto"/>
          </w:tcPr>
          <w:p w14:paraId="6B3AB91F"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Atsauksmes var sniegt, rakstot tērzētavā, ieslēdzot mikrofonu un videokameru un atbildot, kopīgojot dokumentus un aizpildot tos kopā vai individuāli, un tās ir redzamas visiem savienotajiem dalībniekiem.</w:t>
            </w:r>
          </w:p>
        </w:tc>
      </w:tr>
      <w:tr w:rsidR="00163AC6" w:rsidRPr="005E47BC" w14:paraId="4442AD12" w14:textId="77777777" w:rsidTr="001B5349">
        <w:trPr>
          <w:trHeight w:val="1515"/>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20B8E45C"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lastRenderedPageBreak/>
              <w:t xml:space="preserve">Palielināt </w:t>
            </w:r>
            <w:r w:rsidRPr="008938BD">
              <w:rPr>
                <w:rFonts w:ascii="Times New Roman" w:eastAsia="Times New Roman" w:hAnsi="Times New Roman" w:cs="Times New Roman"/>
                <w:b/>
                <w:noProof/>
                <w:sz w:val="24"/>
                <w:szCs w:val="24"/>
                <w:lang w:val="lv-LV"/>
              </w:rPr>
              <w:drawing>
                <wp:inline distT="0" distB="0" distL="0" distR="0" wp14:anchorId="0A8E5A2C" wp14:editId="1225EE1A">
                  <wp:extent cx="850900" cy="443230"/>
                  <wp:effectExtent l="0" t="0" r="0" b="0"/>
                  <wp:docPr id="1637372250" name="Picture 1637372250"/>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5"/>
                          <a:srcRect/>
                          <a:stretch>
                            <a:fillRect/>
                          </a:stretch>
                        </pic:blipFill>
                        <pic:spPr>
                          <a:xfrm>
                            <a:off x="0" y="0"/>
                            <a:ext cx="850900" cy="443230"/>
                          </a:xfrm>
                          <a:prstGeom prst="rect">
                            <a:avLst/>
                          </a:prstGeom>
                          <a:ln/>
                        </pic:spPr>
                      </pic:pic>
                    </a:graphicData>
                  </a:graphic>
                </wp:inline>
              </w:drawing>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701D68CC"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Lai rīkotu Zoom sanāksmi, ir nepieciešams Zoom konts.</w:t>
            </w:r>
          </w:p>
          <w:p w14:paraId="334A4FF9"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Veicot tiešsaistes nodarbības, ir mazāk iespēju. Bezmaksas versijā varat izmantot 40 minūtes, un pēc tam tikšanās tiek atcelta, un dalībnieku skaits ir līdz 100. Nodarbības var ierakstīt. Nav kalendārā. Un, lai uzaicinātu piedalīties, katram dalībniekam ir jānosūta saite.</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44EAD2A8"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Pārtraukuma telpas iespēja ļauj tiešsaistes sanāksmes dalībniekus sadalīt atsevišķās virtuālās telpās, kurās viņi var strādāt atsevišķi no pārējiem. Varat iestatīt laiku, un, kad tas beidzas, jūsu dalība mazajā grupā tiek atcelta. Tiešsaistes vadītājs var arī pārvietoties no vienas grupas uz citu un strādāt</w:t>
            </w:r>
          </w:p>
        </w:tc>
        <w:tc>
          <w:tcPr>
            <w:tcW w:w="3203" w:type="dxa"/>
            <w:tcBorders>
              <w:top w:val="single" w:sz="6" w:space="0" w:color="000000"/>
              <w:left w:val="single" w:sz="6" w:space="0" w:color="000000"/>
              <w:bottom w:val="single" w:sz="6" w:space="0" w:color="000000"/>
              <w:right w:val="single" w:sz="6" w:space="0" w:color="000000"/>
            </w:tcBorders>
            <w:shd w:val="clear" w:color="auto" w:fill="auto"/>
          </w:tcPr>
          <w:p w14:paraId="7FA050A4"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Atsauksmes var sniegt, rakstot tērzēšanas telpā, ieslēdzot mikrofonu un videokameru un atbildot.</w:t>
            </w:r>
          </w:p>
        </w:tc>
      </w:tr>
      <w:tr w:rsidR="00163AC6" w:rsidRPr="005E47BC" w14:paraId="316DB4EE" w14:textId="77777777" w:rsidTr="001B5349">
        <w:trPr>
          <w:trHeight w:val="1515"/>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4CF6715E"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Google Meet </w:t>
            </w:r>
            <w:r w:rsidRPr="008938BD">
              <w:rPr>
                <w:rFonts w:ascii="Times New Roman" w:eastAsia="Times New Roman" w:hAnsi="Times New Roman" w:cs="Times New Roman"/>
                <w:b/>
                <w:noProof/>
                <w:sz w:val="24"/>
                <w:szCs w:val="24"/>
                <w:lang w:val="lv-LV"/>
              </w:rPr>
              <w:drawing>
                <wp:inline distT="0" distB="0" distL="0" distR="0" wp14:anchorId="542C240D" wp14:editId="3C6FE0F0">
                  <wp:extent cx="1190402" cy="315787"/>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6"/>
                          <a:srcRect/>
                          <a:stretch>
                            <a:fillRect/>
                          </a:stretch>
                        </pic:blipFill>
                        <pic:spPr>
                          <a:xfrm>
                            <a:off x="0" y="0"/>
                            <a:ext cx="1190402" cy="315787"/>
                          </a:xfrm>
                          <a:prstGeom prst="rect">
                            <a:avLst/>
                          </a:prstGeom>
                          <a:ln/>
                        </pic:spPr>
                      </pic:pic>
                    </a:graphicData>
                  </a:graphic>
                </wp:inline>
              </w:drawing>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2567F738"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Ikviens, kam ir Google konts, var izveidot tiešsaistes sanāksmi ar līdz 100 dalībniekiem un katrā sanāksmē runāt līdz 60 minūtēm. Sanāksmes tiešraide ar subtitriem (būs angļu valodā), ekrāna koplietošana ar dalībniekiem.</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2083F18B"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Nav informācijas, vai varat izveidot grupas un strādāt.</w:t>
            </w:r>
          </w:p>
        </w:tc>
        <w:tc>
          <w:tcPr>
            <w:tcW w:w="3203" w:type="dxa"/>
            <w:tcBorders>
              <w:top w:val="single" w:sz="6" w:space="0" w:color="000000"/>
              <w:left w:val="single" w:sz="6" w:space="0" w:color="000000"/>
              <w:bottom w:val="single" w:sz="6" w:space="0" w:color="000000"/>
              <w:right w:val="single" w:sz="6" w:space="0" w:color="000000"/>
            </w:tcBorders>
            <w:shd w:val="clear" w:color="auto" w:fill="auto"/>
          </w:tcPr>
          <w:p w14:paraId="00D61EF1" w14:textId="77777777" w:rsidR="001F09EE" w:rsidRPr="008938BD" w:rsidRDefault="00B6789B">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Ziņu sūtīšana dalībniekiem, integrācija ar Google un Microsoft Office lietotnēm (uzaicinājumam var pievienot arī Microsoft Office lietotājus). </w:t>
            </w:r>
          </w:p>
        </w:tc>
      </w:tr>
    </w:tbl>
    <w:p w14:paraId="58C2DCD6" w14:textId="77777777" w:rsidR="00163AC6" w:rsidRPr="008938BD" w:rsidRDefault="00163AC6" w:rsidP="00F1034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p>
    <w:p w14:paraId="469EE2EF" w14:textId="77777777" w:rsidR="001F09EE" w:rsidRPr="008938BD" w:rsidRDefault="00B6789B">
      <w:pPr>
        <w:spacing w:after="0" w:line="360" w:lineRule="auto"/>
        <w:ind w:firstLine="567"/>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Veicot salīdzinājumu, autori atzīst, ka MS Teams ir labāk izmantojams mācību procesā, un, ja izglītības iestāde izmanto Office365, tad ir iespējams arī koplietot failus un strādāt gan kopā, gan atsevišķi, tādējādi iegūstot atgriezenisko saiti.</w:t>
      </w:r>
    </w:p>
    <w:p w14:paraId="5874BD3F" w14:textId="77777777" w:rsidR="001F09EE" w:rsidRPr="00F34A27" w:rsidRDefault="00B6789B" w:rsidP="00F34A27">
      <w:pPr>
        <w:keepNext/>
        <w:keepLines/>
        <w:numPr>
          <w:ilvl w:val="0"/>
          <w:numId w:val="1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2"/>
          <w:lang w:val="lv-LV"/>
        </w:rPr>
      </w:pPr>
      <w:r w:rsidRPr="00F34A27">
        <w:rPr>
          <w:rFonts w:ascii="Times New Roman" w:hAnsi="Times New Roman" w:cs="Times New Roman"/>
          <w:b/>
          <w:color w:val="4F81BD" w:themeColor="accent1"/>
          <w:sz w:val="36"/>
          <w:szCs w:val="32"/>
          <w:lang w:val="lv-LV"/>
        </w:rPr>
        <w:lastRenderedPageBreak/>
        <w:t>Komandas vadīšana attālināti</w:t>
      </w:r>
    </w:p>
    <w:p w14:paraId="118CEC3C"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Organizējot izglītības procesu attālināti, jādomā par efektīvu darba komandu izveidi un konsultēšanu. Efektīvai komandas vadībai e-vidē ir nepieciešami tehniski risinājumi (datori, projektori, internets u. c.). Kā viens no vadības rīkiem ir klasiskais e-pasts, tomēr tas vairāk noder sarakstei. Uzņēmējdarbības vidē CRM platformu var uzskatīt par vadības rīku. Šo platformu priekšrocība ir tā, ka vadītājs var ne tikai vadīt darba grupas, bet arī sekot visam darba procesam. Kā viens no efektīviem grupu darba rīkiem, ko var izmantot, lai grupa varētu kopīgi sekot līdzi procesiem, ir Miro platforma.</w:t>
      </w:r>
    </w:p>
    <w:p w14:paraId="664F852C"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Komandu var vadīt attālināti, izmantojot dažādus rīkus, ko piedāvā biežāk izmantotās platformas Zoom, Google Meet, Microsoft Teams u. c., kas ļauj rīkot konferences reālajā laikā.</w:t>
      </w:r>
    </w:p>
    <w:p w14:paraId="13B4DED9"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Viens no pārvaldības rīkiem ir arī ziņotāji, kur varat izveidot grupas vai sazināties privāti, piemēram, Whatsapp, Viber, Telegram. Šīs saziņas platformas var viegli izmantot arī neformālu attiecību uzturēšanai, kas ir ne mazāk svarīgi, lai motivētu jauniešus sasniegt darba grupas mērķus. Svarīga ir arī neformālā saziņa, kas ietver iepazīšanos ar grupas dalībniekiem, viņu hobiju, interešu un talantu izzināšanu.</w:t>
      </w:r>
    </w:p>
    <w:p w14:paraId="1CD5F9F5"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No vienas puses, komandu attālinātā vadība prasa stingrākas kontroles procedūras, jo, nesastopoties klātienē, visus veicamos uzdevumus var atlikt uz pēdējo brīdi. Tajā pašā laikā jāizvēlas tās informācijas tehnoloģijas un rīki, kas vislabāk ļauj jauniešiem justies patstāvīgiem un apzināties atbildību patstāvīgi veikt darbu noteiktajos termiņos (pašvadība). Svarīgi ir veidot savstarpēji uzticības pilnas attiecības komandā.</w:t>
      </w:r>
    </w:p>
    <w:p w14:paraId="57E2FEA6"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Ja nav iespējama tieša komandas locekļu tikšanās, tad jāizmanto tās platformas, kas piedāvā spēlēt spēli neformālā vidē un tādējādi saliedēt komandu. Jānodrošina ātra informācijas apmaiņa un efektīvi saziņas kanāli. Ja komandas projekts tiek īstenots pa daļām, tad savstarpēji jāvienojas par informācijas iesniegšanas termiņiem. Komandas ietvaros jānosaka informācijas iesniegšanas formāts un standarti, jo katram dalībniekam var būt atšķirīgs viedoklis par to, cik daudz informācijas ir pietiekami un kāda informācija vispār ir nepieciešama. Jāņem vērā organizācijās pastāvošie ētikas un saziņas standarti.</w:t>
      </w:r>
    </w:p>
    <w:p w14:paraId="3A500D8E"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Papildus saziņas saturam ir jāzina, kādi saziņas līdzekļi un kanāli ir pieejami jauniešiem. Kādam cilvēkam var būt ērtāk strādāt, izmantojot mobilo tālruni, tāpēc pārliecinieties, vai visas lietotnes un platformas ir atbalstītas mobilajās ierīcēs. Arī interneta pieejamība un ātrums ir svarīgs faktors, izvēloties komandas saziņas metodes un platformas. Visērtāk ir noskaidrot, veicot nelielas aptaujas, un dažos gadījumos ir lietderīgi veikt anonīmas aptaujas, lai iegūtu reālo situāciju.</w:t>
      </w:r>
    </w:p>
    <w:p w14:paraId="2C24E5F7"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Populārs rīks jauniešu un pedagogu savstarpējai saziņai ir WhatsApp. To var izmantot, lai uzturētu "komandas garu", regulāri aicinot iesaistīties viedokļu apmaiņā, veidojot ziņojumus aptaujas jautājumu veidā, kas mudina dalībniekus sniegt savu atbildi un dalīties ar papildu pieredzi un/vai fotoattēliem par konkrēto tēmu. Svarīgi ir definēt konkrētu problēmu un nodrošināt, lai iesaistītajiem būtu iespēja strādāt komandā (ieteikt, kādus rīkus izmantot, kādā formātā prezentēt savu risinājumu u. c.).</w:t>
      </w:r>
    </w:p>
    <w:p w14:paraId="1E97055B"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Saziņā ar komandas biedriem ir svarīgi atrast individuālu pieeju katram no viņiem.</w:t>
      </w:r>
    </w:p>
    <w:p w14:paraId="22B5389F"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Ar ļoti vienkāršiem jautājumiem, piemēram, "Kā jums veicās ar uzdevumu?", "Kurš informācijas avots sniedza vislielāko ieskatu problēmjautājumā?".</w:t>
      </w:r>
    </w:p>
    <w:p w14:paraId="1D49E6F5"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Šādā veidā tiek nodrošināta iespēja dalībniekiem regulāri runāt par savām sajūtām, izaicinājumiem, panākumiem un neveiksmēm, kas radušās, strādājot attālināti.</w:t>
      </w:r>
    </w:p>
    <w:p w14:paraId="372E0B83"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Strādājot attālināti, ir svarīgi nodrošināt iespēju saņemt atgriezenisko saiti, piemēram, kopīgot datora ekrānu, lai jūs uzreiz varētu redzēt, kā tiek risināts uzdevums, un varētu ierosināt uzlabojumus. Jums jāizvēlas tie digitālie rīki, kuros ir iespēja koplietot ekrānu un ar dokumentu vienlaikus var strādāt vairāki cilvēki.</w:t>
      </w:r>
    </w:p>
    <w:p w14:paraId="7C7C7781" w14:textId="77777777" w:rsidR="001F09EE" w:rsidRPr="008938BD" w:rsidRDefault="00B6789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MURAL savieno komandas ar digitālo tāfeli, Jamboard ir digitālā tāfele, kas ļauj sadarboties reāllaikā, izmantojot Jamboard ierīci (55 collu digitālo tāfeli, kas darbojas ar G Suite pakalpojumiem), tīmekļa pārlūkprogrammu vai mobilo lietotni. Canvanizer ir tīmekļa rīks, kas palīdz noteikt stratēģiju, izmantojot iepriekš strukturētus audekla veidnes.</w:t>
      </w:r>
    </w:p>
    <w:p w14:paraId="4E0184AD" w14:textId="77777777" w:rsidR="001F09EE" w:rsidRPr="00F34A27" w:rsidRDefault="00B6789B" w:rsidP="00F34A27">
      <w:pPr>
        <w:keepNext/>
        <w:keepLines/>
        <w:numPr>
          <w:ilvl w:val="0"/>
          <w:numId w:val="18"/>
        </w:numPr>
        <w:pBdr>
          <w:top w:val="nil"/>
          <w:left w:val="nil"/>
          <w:bottom w:val="nil"/>
          <w:right w:val="nil"/>
          <w:between w:val="nil"/>
        </w:pBdr>
        <w:spacing w:before="40" w:after="0" w:line="360" w:lineRule="auto"/>
        <w:jc w:val="center"/>
        <w:rPr>
          <w:rFonts w:ascii="Times New Roman" w:eastAsia="Times New Roman" w:hAnsi="Times New Roman" w:cs="Times New Roman"/>
          <w:b/>
          <w:color w:val="4F81BD" w:themeColor="accent1"/>
          <w:sz w:val="36"/>
          <w:szCs w:val="32"/>
          <w:lang w:val="lv-LV"/>
        </w:rPr>
      </w:pPr>
      <w:r w:rsidRPr="00F34A27">
        <w:rPr>
          <w:rFonts w:ascii="Times New Roman" w:hAnsi="Times New Roman" w:cs="Times New Roman"/>
          <w:b/>
          <w:color w:val="4F81BD" w:themeColor="accent1"/>
          <w:sz w:val="36"/>
          <w:szCs w:val="32"/>
          <w:lang w:val="lv-LV"/>
        </w:rPr>
        <w:t>Digitāli kompetentas izglītības iestādes raksturojums</w:t>
      </w:r>
    </w:p>
    <w:p w14:paraId="2B4BC195"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Latvijā kopš 2021. gada jūnija Valsts izglītības satura centrs īsteno Eiropas Sociālā fonda projektu "Kompetenču pieeja mācību saturā". </w:t>
      </w:r>
      <w:r w:rsidRPr="008938BD">
        <w:rPr>
          <w:rFonts w:ascii="Times New Roman" w:eastAsia="Times New Roman" w:hAnsi="Times New Roman" w:cs="Times New Roman"/>
          <w:i/>
          <w:color w:val="000000"/>
          <w:sz w:val="24"/>
          <w:szCs w:val="24"/>
          <w:lang w:val="lv-LV"/>
        </w:rPr>
        <w:t xml:space="preserve">Skola2030 </w:t>
      </w:r>
      <w:r w:rsidRPr="008938BD">
        <w:rPr>
          <w:rFonts w:ascii="Times New Roman" w:eastAsia="Times New Roman" w:hAnsi="Times New Roman" w:cs="Times New Roman"/>
          <w:color w:val="000000"/>
          <w:sz w:val="24"/>
          <w:szCs w:val="24"/>
          <w:lang w:val="lv-LV"/>
        </w:rPr>
        <w:t>ir uzsākusi pedagogu profesionālās kompetences pilnveides kursu "Izglītības tehnoloģiju mentora loma mērķtiecīgai tehnoloģiju izmantošanai izglītībā". Šīs nodarbības plānotas pedagogiem, kuri darbosies kā metodiķi - pieaugušo izglītotāji, lai mērķtiecīgi iesaistītu izglītības tehnoloģijas mācību procesā. Šādu lomu plānots noteikt gan katras izglītības iestādes, tostarp pirmsskolas, līmenī, gan pašvaldības līmenī.</w:t>
      </w:r>
    </w:p>
    <w:p w14:paraId="144E37B7"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Valsts izglītības satura centra (VISC) īstenotā projekta "Kompetenču pieeja mācību saturā" (Skola2030) mērķis ir izstrādāt, aprobēt un secīgi ieviest Latvijā vispārējās izglītības saturu un pieeju mācīšanai no pirmsskolas vecuma līdz vidusskolai, kuras rezultātā skolēni iegūtu dzīvei nepieciešamās zināšanas, prasmes un attieksmes.</w:t>
      </w:r>
    </w:p>
    <w:p w14:paraId="17BC1F01"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Projekta ietvaros tiek veikta šobrīd spēkā esošo mācību programmu dokumentu pārskatīšana un pilnveidošana, atjaunotu mācību programmu izstrāde un aprobācija, mācību priekšmetu programmu un mācību materiālu izstrāde, t.sk. bērniem ar īpašām vajadzībām vai veselības traucējumiem.</w:t>
      </w:r>
    </w:p>
    <w:p w14:paraId="26FE33B2"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Raksta autore M. Boķe izmanto piedāvāto iespēju mācīties par izglītības tehnoloģiju mentori, lai izglītības iestādē, kurā strādā, palīdzētu pedagogiem apgūt dažādus digitālos rīkus, iegūt informāciju, meklēt un izmēģināt dažādas informācijas tehnoloģijas izglītības jomā, lai palīdzētu pedagogiem izglītības iestādes digitalizācijas procesā.</w:t>
      </w:r>
    </w:p>
    <w:p w14:paraId="0111EE56"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M. Boķe mācību laikā novērtēja, vai izglītības iestāde ir digitāli kompetenta. Vērtēšanā tika izmantoti kritēriji un trīs krāsas. Ar zaļu krāsu atzīmēti punkti, kas skolā jau tiek īstenoti, bet ar sarkanu - tie, kas rada vislielākās problēmas. Faktori, kas ir daļēji īstenoti, var tikt iekrāsoti dzeltenā krāsā. Pēc tam ir jāizvērtē, kura krāsa dominē turpmāk minētajos kritērijos. Tie faktori, kas skolā netiek īstenoti (sarkanā krāsa), tiek izvērtēts, vai tie ir jāattīsta, vai tie ir aktuāli izglītības iestādei. </w:t>
      </w:r>
    </w:p>
    <w:p w14:paraId="27F11556" w14:textId="77777777" w:rsidR="001F09EE" w:rsidRPr="00F34A27" w:rsidRDefault="00B6789B" w:rsidP="00F34A27">
      <w:pPr>
        <w:keepNext/>
        <w:keepLines/>
        <w:numPr>
          <w:ilvl w:val="0"/>
          <w:numId w:val="18"/>
        </w:numPr>
        <w:pBdr>
          <w:top w:val="nil"/>
          <w:left w:val="nil"/>
          <w:bottom w:val="nil"/>
          <w:right w:val="nil"/>
          <w:between w:val="nil"/>
        </w:pBdr>
        <w:spacing w:before="40" w:after="0" w:line="360" w:lineRule="auto"/>
        <w:jc w:val="both"/>
        <w:rPr>
          <w:rFonts w:ascii="Times New Roman" w:hAnsi="Times New Roman" w:cs="Times New Roman"/>
          <w:b/>
          <w:color w:val="4F81BD" w:themeColor="accent1"/>
          <w:sz w:val="36"/>
          <w:szCs w:val="32"/>
          <w:lang w:val="lv-LV"/>
        </w:rPr>
      </w:pPr>
      <w:r w:rsidRPr="00F34A27">
        <w:rPr>
          <w:rFonts w:ascii="Times New Roman" w:hAnsi="Times New Roman" w:cs="Times New Roman"/>
          <w:b/>
          <w:color w:val="4F81BD" w:themeColor="accent1"/>
          <w:sz w:val="36"/>
          <w:szCs w:val="32"/>
          <w:lang w:val="lv-LV"/>
        </w:rPr>
        <w:t>Digitāli kompetentas izglītības iestādes novērtēšanas kritēriji</w:t>
      </w:r>
    </w:p>
    <w:p w14:paraId="66CC51A4" w14:textId="77777777" w:rsidR="001F09EE" w:rsidRPr="008938BD" w:rsidRDefault="00B6789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Iestādes administrācija un vadība: </w:t>
      </w:r>
    </w:p>
    <w:p w14:paraId="4764FE45" w14:textId="77777777" w:rsidR="001F09EE" w:rsidRPr="008938BD" w:rsidRDefault="00B6789B">
      <w:pPr>
        <w:numPr>
          <w:ilvl w:val="0"/>
          <w:numId w:val="16"/>
        </w:numPr>
        <w:pBdr>
          <w:top w:val="nil"/>
          <w:left w:val="nil"/>
          <w:bottom w:val="nil"/>
          <w:right w:val="nil"/>
          <w:between w:val="nil"/>
        </w:pBdr>
        <w:spacing w:after="0" w:line="360" w:lineRule="auto"/>
        <w:ind w:left="993" w:hanging="35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izveidots digitālo tehnoloģiju izmantošanas redzējums.</w:t>
      </w:r>
    </w:p>
    <w:p w14:paraId="087B7EA0"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izstrādāts ilgtermiņa rīcības plāns digitālo tehnoloģiju un inovāciju ieviešanai.</w:t>
      </w:r>
    </w:p>
    <w:p w14:paraId="04B586A3"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izstrādāts ilgtermiņa rīcības plāns digitālo tehnoloģiju infrastruktūras attīstībai.</w:t>
      </w:r>
    </w:p>
    <w:p w14:paraId="42FACBC5"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izstrādāts ilgtermiņa rīcības plāns digitālo tehnoloģiju izmantošanai, lai uzlabotu mācību procesu un padarītu skolu kā mācību organizāciju efektīvāku.</w:t>
      </w:r>
    </w:p>
    <w:p w14:paraId="2A681305"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Tiek īstenota skolotāju digitālo prasmju novērtēšana.</w:t>
      </w:r>
    </w:p>
    <w:p w14:paraId="75AE611C"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Tiek noteikts, kas nepieciešams, lai uzlabotu skolotāju digitālās prasmes, un plānots, kā to īstenot.</w:t>
      </w:r>
    </w:p>
    <w:p w14:paraId="3DD05526"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Tiek veidota sadarbība ar ārējiem partneriem digitālo tehnoloģiju un inovāciju ieviešanā.</w:t>
      </w:r>
    </w:p>
    <w:p w14:paraId="7C5F74E2"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Tiek radīta vide digitālo tehnoloģiju inovāciju ieviešanai.</w:t>
      </w:r>
    </w:p>
    <w:p w14:paraId="7513F962"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Dati tiek mērķtiecīgi izmantoti izglītības procesa vadības, mācību un sadarbības procesa un lēmumu pieņemšanas uzlabošanai.</w:t>
      </w:r>
    </w:p>
    <w:p w14:paraId="1A532B66"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Pastāv skaidra sistēma, ka skolā iegūtie dati tiek izmantoti, lai novērtētu skolotāju sniegumu.</w:t>
      </w:r>
    </w:p>
    <w:p w14:paraId="03B4B935"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Skolā ir konkrēti cilvēki, kas atbild par digitālo tehnoloģiju plānošanu, ieviešanu un atbalstu.</w:t>
      </w:r>
    </w:p>
    <w:p w14:paraId="4731CEDD"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Skolas darbiniekiem tiek nodrošināts profesionāls atbalsts un profesionālās pilnveides iespējas saistībā ar tehnoloģiju izmantošanu un procesu optimizāciju.</w:t>
      </w:r>
    </w:p>
    <w:p w14:paraId="5CD9DF5B"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Ir izvērtētas iespējas automatizēt un efektivizēt skolu darbības procesus, izmantojot tehnoloģijas.</w:t>
      </w:r>
    </w:p>
    <w:p w14:paraId="2D5A958E"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Skolā tiek veikta darbinieku motivācijas un apmierinātības ar darbu novērtēšana, izmantojot tehnoloģiju iespējas, kā arī izveidota atbilstoša cilvēkresursu vadības stratēģija un plānošana.</w:t>
      </w:r>
    </w:p>
    <w:p w14:paraId="072826DB" w14:textId="77777777" w:rsidR="001F09EE" w:rsidRPr="008938BD" w:rsidRDefault="00B6789B">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Skola plāno budžetu digitalizācijai - darbinieku apmācībai un procesu automatizācijai.</w:t>
      </w:r>
    </w:p>
    <w:p w14:paraId="2A6750DD" w14:textId="77777777" w:rsidR="001F09EE" w:rsidRPr="008938BD" w:rsidRDefault="00B6789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Vide un infrastruktūra</w:t>
      </w:r>
    </w:p>
    <w:p w14:paraId="5895F5B1"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pieejams bezvadu tīkla pārklājums.</w:t>
      </w:r>
    </w:p>
    <w:p w14:paraId="0BFF651D"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Bērniem un jauniešiem ir piekļuve digitālajām ierīcēm ārpus mācību nodarbībām.</w:t>
      </w:r>
    </w:p>
    <w:p w14:paraId="5FD6CCE5"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Demonstrējumiem ir pieejamas dažādas digitālās ierīces (interaktīvās tāfeles, projektori, TV u. c.).</w:t>
      </w:r>
    </w:p>
    <w:p w14:paraId="4E7F5258"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ieviesta vienota mākoņpakalpojumu/datu glabāšanas sistēma.</w:t>
      </w:r>
    </w:p>
    <w:p w14:paraId="0586DC0E"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Visā skolā ir ieviesta vienota e-pasta adrešu sistēma.</w:t>
      </w:r>
    </w:p>
    <w:p w14:paraId="21B4AFA6"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Pilnībā tiek izmantotas elektronisko žurnālu sistēmas (e-klase, mykoob u. c.).</w:t>
      </w:r>
    </w:p>
    <w:p w14:paraId="2BC32D60"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pieejamas jaunākās inovācijas digitālo tehnoloģiju jomā (3D printeri, 3D skeneri, CNC u. c.).</w:t>
      </w:r>
    </w:p>
    <w:p w14:paraId="79B08CF2"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ieviesta personīgo digitālo ierīču izmantošanas sistēma (BYOD).</w:t>
      </w:r>
    </w:p>
    <w:p w14:paraId="051C0E4A"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pieejams tehniskais atbalsts infrastruktūras uzturēšanai un aprīkojuma lietošanai.</w:t>
      </w:r>
    </w:p>
    <w:p w14:paraId="205CCF6D"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Fiziskā mācību vide ir pielāgota mācībām ar tehnoloģijām.</w:t>
      </w:r>
    </w:p>
    <w:p w14:paraId="238E5853"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Tehnoloģijas tiek izmantotas, lai atbalstītu skolēnu ar mācīšanās traucējumiem mācību vajadzības.</w:t>
      </w:r>
    </w:p>
    <w:p w14:paraId="26DF25D2" w14:textId="77777777" w:rsidR="001F09EE" w:rsidRPr="008938BD" w:rsidRDefault="00B6789B">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Tiek izmantotas mācību platformas (MS Teams, Google Classroom u. c.), kā arī skolotājiem un skolēniem ir pieejamas lietošanas instrukcijas un atbalsts to izmantošanā.</w:t>
      </w:r>
    </w:p>
    <w:p w14:paraId="59BAAF92" w14:textId="77777777" w:rsidR="001F09EE" w:rsidRPr="008938BD" w:rsidRDefault="00B6789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Komunikācija un sadarbība</w:t>
      </w:r>
    </w:p>
    <w:p w14:paraId="69EE5C69"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izveidota iestādes tīmekļa vietne, kurā regulāri tiek atjaunināta un publicēta jauna aktuālā informācija.</w:t>
      </w:r>
    </w:p>
    <w:p w14:paraId="785C2951"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Sociālie tīkli tiek izmantoti, lai veidotu saziņu ar sabiedrību.</w:t>
      </w:r>
    </w:p>
    <w:p w14:paraId="02AA0E54"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izveidots vienots iestādes tēls un digitālā identitāte.</w:t>
      </w:r>
    </w:p>
    <w:p w14:paraId="50F45068"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Vecāku un vietējās kopienas aptaujām un datu vākšanai tiek izmantotas elektroniskās platformas un dažādi digitālie rīki.</w:t>
      </w:r>
    </w:p>
    <w:p w14:paraId="47BD7FD9"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Saziņā ar vecākiem/sabiedrību tiek efektīvi izmantoti digitālie rīki.</w:t>
      </w:r>
    </w:p>
    <w:p w14:paraId="4BDE7F0C"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publicēts un pieejams iestādes aktivitāšu, testu/būtisko mācību aktivitāšu kalendārs.</w:t>
      </w:r>
    </w:p>
    <w:p w14:paraId="31BCD9AF"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Tiek publicēta informācija par bērnu un jauniešu panākumiem un dinamiku. (seko vecāki).</w:t>
      </w:r>
    </w:p>
    <w:p w14:paraId="34F7DEC0"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Digitālās tehnoloģijas tiek izmantotas, lai izglītotu vecākus un sabiedrību. (Video lekcija u. c.)</w:t>
      </w:r>
    </w:p>
    <w:p w14:paraId="24292CDD"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 Skaidri aprakstīti digitālās saziņas ar vecākiem procesi un tas, kā tiek paziņots par mācību rezultātiem, vajadzībām un atbalstu.</w:t>
      </w:r>
    </w:p>
    <w:p w14:paraId="5AAAEE34"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Vecākiem ir iespēja saņemt atbalstu digitālo prasmju uzlabošanai.</w:t>
      </w:r>
    </w:p>
    <w:p w14:paraId="6A812B83"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Komunikācijas procesā tiek ņemtas vērā vecāku un sabiedrības atsauksmes par iestādes komunikācijas praksi.</w:t>
      </w:r>
    </w:p>
    <w:p w14:paraId="786F2CA2" w14:textId="77777777" w:rsidR="001F09EE" w:rsidRPr="008938BD" w:rsidRDefault="00B6789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Skolotāju kopiena</w:t>
      </w:r>
    </w:p>
    <w:p w14:paraId="5C104035"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Pastāv vienotas prasības un noteikumi digitālo tehnoloģiju izmantošanai.</w:t>
      </w:r>
    </w:p>
    <w:p w14:paraId="767C06BE"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Skolotājiem ir iespēja novērtēt savas digitālās prasmes un saņemt atbalstu to uzlabošanai.</w:t>
      </w:r>
    </w:p>
    <w:p w14:paraId="0F1BB0E5"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Sadarbības veicināšanai tiek izmantotas digitālās tehnoloģijas.</w:t>
      </w:r>
    </w:p>
    <w:p w14:paraId="345DFD0F"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Profesionālajā pilnveidē tiek izmantotas tālmācības iespējas.</w:t>
      </w:r>
    </w:p>
    <w:p w14:paraId="14C20750"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Skolotāji kopā mācās, kā izmantot digitālos rīkus un tehnoloģijas ikdienā.</w:t>
      </w:r>
    </w:p>
    <w:p w14:paraId="729F39E3"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Tiek veidota datubāze digitālo materiālu glabāšanai un koplietošanai (uzglabāšanai).</w:t>
      </w:r>
    </w:p>
    <w:p w14:paraId="617CB1A6"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Notiek savstarpēja apmaiņa un mācīšanās ar labās prakses piemēriem digitālo tehnoloģiju ieviešanā mācību situācijās.</w:t>
      </w:r>
    </w:p>
    <w:p w14:paraId="07B814A2"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Tiek atbalstīta līdzdalība digitālo tehnoloģiju ieviešanas projektos.</w:t>
      </w:r>
    </w:p>
    <w:p w14:paraId="3BFC50D6"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Skolotāji ir iesaistīti eTwinning sadarbības platformā un īsteno projektus.</w:t>
      </w:r>
    </w:p>
    <w:p w14:paraId="59B5EE3E"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Skolotāji iesaistās sadarbības tīklos un izmanto plašākas skolotāju sadarbības platformas, lai veidotu partnerības ārpus skolas.</w:t>
      </w:r>
    </w:p>
    <w:p w14:paraId="3381ABD2"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Skolotājiem ir skaidrs profesionālās pilnveides plāns, un ir iespējams saņemt atbalstu tehnoloģiju izmantošanai mācību procesā.</w:t>
      </w:r>
    </w:p>
    <w:p w14:paraId="10A97554"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Pastāv vienota pieeja un kritēriji novērtēšanai, izmantojot digitālās tehnoloģijas.</w:t>
      </w:r>
    </w:p>
    <w:p w14:paraId="5006C96B"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Tiek sniegts atbalsts datu apstrādei un analīzei, skolotājiem ir skaidra sistēma, kā izmantot mācību procesā iegūtos datus, lai uzlabotu mācību procesu.</w:t>
      </w:r>
    </w:p>
    <w:p w14:paraId="2F69E6AA"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Tiek veidotas sadarbības un savstarpējas mācīšanās grupas/kopienas, kurās iestādes pedagogi dalās pieredzē, piemēros un praksē.</w:t>
      </w:r>
    </w:p>
    <w:p w14:paraId="0CC2C49A"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 vērot mācību stundu/mācību procesu un mācīties tehnoloģiju izmantošanu no labiem praktiskiem piemēriem.</w:t>
      </w:r>
    </w:p>
    <w:p w14:paraId="26FD0E4E"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Kopīgi tiek apspriests, kā tehnoloģijas var palīdzēt atbalstīt mācīšanos, īpaši skolēniem ar mācīšanās grūtībām, un kā tās praktiski ieviest mācību procesā.</w:t>
      </w:r>
    </w:p>
    <w:p w14:paraId="551A8F51" w14:textId="77777777" w:rsidR="001F09EE" w:rsidRPr="008938BD" w:rsidRDefault="00B6789B">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Mācību procesa laikā ir iespējams piesaistīt asistentus/IT atbalstu, lai palīdzētu skolotājam organizēt mācību stundas procesu.</w:t>
      </w:r>
    </w:p>
    <w:p w14:paraId="76F8ED1D" w14:textId="77777777" w:rsidR="001F09EE" w:rsidRPr="008938BD" w:rsidRDefault="00B6789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Mācīšanās ikdienā </w:t>
      </w:r>
    </w:p>
    <w:p w14:paraId="46AD77CE"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vienotas prasības un noteikumi digitālo tehnoloģiju izmantošanai.</w:t>
      </w:r>
    </w:p>
    <w:p w14:paraId="07DA06DC"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 Pastāv vienoti kritēriji skolēnu darbu (prezentāciju, rakstisko darbu, ZPD (SRW), projektu utt.) nodošanai digitālā formātā.</w:t>
      </w:r>
    </w:p>
    <w:p w14:paraId="5245E469"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Digitālo tehnoloģiju izmantošanas nozīme mācību procesā ir acīmredzama.</w:t>
      </w:r>
    </w:p>
    <w:p w14:paraId="5E587CB7"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Izpratne par interneta drošību un digitālo identitāti, tiek radītas autortiesības.</w:t>
      </w:r>
    </w:p>
    <w:p w14:paraId="03B559E4"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Digitālās tehnoloģijas ir iespējams mērķtiecīgi, jēgpilni un plānveidīgi izmantot mācību procesā dažādās jomās.</w:t>
      </w:r>
    </w:p>
    <w:p w14:paraId="5F463866"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 izmantot digitālās tehnoloģijas individuālām mācību vajadzībām un atbalstam.</w:t>
      </w:r>
    </w:p>
    <w:p w14:paraId="23EE8037"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 iesaistīties skolas digitālās identitātes veidošanā.</w:t>
      </w:r>
    </w:p>
    <w:p w14:paraId="0FB98BAF"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 apgūt jaunākās digitālās tehnoloģijas un inovācijas.</w:t>
      </w:r>
    </w:p>
    <w:p w14:paraId="5C3079E9"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 radīt jaunus/novatoriskus digitālos risinājumus (izglītības produktus).</w:t>
      </w:r>
    </w:p>
    <w:p w14:paraId="4AC1C878"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 novērtēt savas digitālās prasmes un saņemt atbalstu to uzlabošanai.</w:t>
      </w:r>
    </w:p>
    <w:p w14:paraId="073481DB"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iespējams regulāri sniegt atgriezenisko saiti par mācību procesu, saņemto atbalstu.</w:t>
      </w:r>
    </w:p>
    <w:p w14:paraId="0466755F"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iespējams saņemt atbalstu digitālo prasmju uzlabošanai.</w:t>
      </w:r>
    </w:p>
    <w:p w14:paraId="69B16393"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noteikta struktūra, kā izmantot skolas mācību sistēmas datu un mācību rezultātu glabāšanai/izmantošanai.</w:t>
      </w:r>
    </w:p>
    <w:p w14:paraId="5545E2BB"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Pastāv iespēja izmantot tehnoloģijas, lai veiktu vingrinājumu uzdevumus.</w:t>
      </w:r>
    </w:p>
    <w:p w14:paraId="75180216"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iespējams izmantot tehnoloģijas atgriezeniskās saites sniegšanai un saņemšanai.</w:t>
      </w:r>
    </w:p>
    <w:p w14:paraId="3515043F"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 izmantot tehnoloģijas pašvadīta mācību procesa ietvaros.</w:t>
      </w:r>
    </w:p>
    <w:p w14:paraId="0250C147"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skaidri kritēriji, kā veidot un dokumentēt projekta darbus un kā par tiem saņemt vērtējumu.</w:t>
      </w:r>
    </w:p>
    <w:p w14:paraId="6F1372D8" w14:textId="77777777" w:rsidR="001F09EE" w:rsidRPr="008938BD" w:rsidRDefault="00B6789B">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Ir iespēja apgūt tehnoloģijas un digitālos rīkus, ko izmanto dažādās mācību jomās, kas atbilst konkrētās jomas kontekstam.</w:t>
      </w:r>
    </w:p>
    <w:p w14:paraId="5829AF32" w14:textId="77777777" w:rsidR="001F09EE" w:rsidRPr="008938BD" w:rsidRDefault="00B6789B">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Šim novērtējumam nav izstrādāta metodoloģija, kas ļautu noteikt, cik digitāli kompetenta ir izglītības iestāde.</w:t>
      </w:r>
    </w:p>
    <w:p w14:paraId="52330321" w14:textId="77777777" w:rsidR="001F09EE" w:rsidRPr="00F34A27" w:rsidRDefault="00B6789B">
      <w:pPr>
        <w:keepNext/>
        <w:keepLines/>
        <w:numPr>
          <w:ilvl w:val="0"/>
          <w:numId w:val="18"/>
        </w:numPr>
        <w:pBdr>
          <w:top w:val="nil"/>
          <w:left w:val="nil"/>
          <w:bottom w:val="nil"/>
          <w:right w:val="nil"/>
          <w:between w:val="nil"/>
        </w:pBdr>
        <w:spacing w:before="40" w:after="0" w:line="360" w:lineRule="auto"/>
        <w:jc w:val="both"/>
        <w:rPr>
          <w:rFonts w:ascii="Times New Roman" w:hAnsi="Times New Roman" w:cs="Times New Roman"/>
          <w:color w:val="4F81BD" w:themeColor="accent1"/>
          <w:sz w:val="32"/>
          <w:szCs w:val="32"/>
          <w:lang w:val="lv-LV"/>
        </w:rPr>
      </w:pPr>
      <w:r w:rsidRPr="00F34A27">
        <w:rPr>
          <w:rFonts w:ascii="Times New Roman" w:hAnsi="Times New Roman" w:cs="Times New Roman"/>
          <w:b/>
          <w:color w:val="4F81BD" w:themeColor="accent1"/>
          <w:sz w:val="32"/>
          <w:szCs w:val="32"/>
          <w:lang w:val="lv-LV"/>
        </w:rPr>
        <w:t>Skolo.lv platformas izmantošana mācību procesa organizēšanā.</w:t>
      </w:r>
    </w:p>
    <w:p w14:paraId="0A0BED65" w14:textId="77777777" w:rsidR="001F09EE" w:rsidRPr="008938BD" w:rsidRDefault="00B6789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Skolo.lv ir bezmaksas virtuālā mācību vide, kas piemērota skolotāja un skolēna ikdienas darbam skolā, stundu plānošanai un vadīšanai - gan klātienē, gan attālināti, gan kombinētās mācīšanās īstenošanai.</w:t>
      </w:r>
    </w:p>
    <w:p w14:paraId="069EFE75" w14:textId="77777777" w:rsidR="001F09EE" w:rsidRPr="008938BD" w:rsidRDefault="00B6789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Skolo.lv ir mācību platforma, kas kopš 2021. gada rudens bez maksas pieejama visām Latvijas vispārējās izglītības iestādēm (skolām un pirmsskolas izglītības iestādēm).</w:t>
      </w:r>
    </w:p>
    <w:p w14:paraId="1C947BEA" w14:textId="77777777" w:rsidR="001F09EE" w:rsidRPr="008938BD" w:rsidRDefault="00B6789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Mācību platformas mērķis ir nodrošināt izglītības iestādēm - gan vispārējās izglītības, gan profesionālās izglītības iestādēm - iespēju izmantot digitālās tehnoloģijas izglītībā. Mācību platforma ir veidota uz atvērtā koda mācību pārvaldības sistēmas </w:t>
      </w:r>
      <w:r w:rsidRPr="008938BD">
        <w:rPr>
          <w:rFonts w:ascii="Times New Roman" w:eastAsia="Times New Roman" w:hAnsi="Times New Roman" w:cs="Times New Roman"/>
          <w:i/>
          <w:color w:val="000000"/>
          <w:sz w:val="24"/>
          <w:szCs w:val="24"/>
          <w:lang w:val="lv-LV"/>
        </w:rPr>
        <w:t xml:space="preserve">Moodle </w:t>
      </w:r>
      <w:r w:rsidRPr="008938BD">
        <w:rPr>
          <w:rFonts w:ascii="Times New Roman" w:eastAsia="Times New Roman" w:hAnsi="Times New Roman" w:cs="Times New Roman"/>
          <w:color w:val="000000"/>
          <w:sz w:val="24"/>
          <w:szCs w:val="24"/>
          <w:lang w:val="lv-LV"/>
        </w:rPr>
        <w:t>bāzes un ir pieejama bez maksas skolēniem un skolotājiem, lai sekmīgāk mācītos un mācītu gan klātienē, gan attālināti.</w:t>
      </w:r>
    </w:p>
    <w:p w14:paraId="07627656" w14:textId="77777777" w:rsidR="001F09EE" w:rsidRPr="008938BD" w:rsidRDefault="00B6789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No 2022. gada augusta visām Latvijas izglītības iestādēm ir iespēja kopā ar skolo.lv bez maksas sākt izmantot MS Teams komunikācijas un sadarbības platformu, kas ietver Microsoft licenci, tādējādi stiprinot ikdienas daudzpusējo komunikāciju starp skolotāju un skolēnu vai skolēnu grupu.</w:t>
      </w:r>
    </w:p>
    <w:p w14:paraId="455B7D14" w14:textId="77777777" w:rsidR="001F09EE" w:rsidRPr="008938BD" w:rsidRDefault="00B6789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Skolo.lv vidi var izmantot: </w:t>
      </w:r>
    </w:p>
    <w:p w14:paraId="61DA44BA" w14:textId="77777777" w:rsidR="001F09EE" w:rsidRPr="008938BD" w:rsidRDefault="00B6789B">
      <w:pPr>
        <w:numPr>
          <w:ilvl w:val="1"/>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Skolotāji: </w:t>
      </w:r>
    </w:p>
    <w:p w14:paraId="0D8B72F5" w14:textId="77777777" w:rsidR="001F09EE" w:rsidRPr="008938BD" w:rsidRDefault="00B6789B">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Izveidojiet saturu - izveidojiet savu strukturētu, secīgu, maināmu digitālo mācību rīku un aktivitāšu kopumu e-kursa veidā ikdienas mācību procesam, ietverot skaidrojumus, demonstrējumus (rakstiskus, audio vai video) dažādos formātos par konkrētu tēmu; </w:t>
      </w:r>
    </w:p>
    <w:p w14:paraId="39C5DD3F" w14:textId="77777777" w:rsidR="001F09EE" w:rsidRPr="008938BD" w:rsidRDefault="00B6789B">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Izmanto e-kursu paraugus;</w:t>
      </w:r>
    </w:p>
    <w:p w14:paraId="76C59539" w14:textId="77777777" w:rsidR="001F09EE" w:rsidRPr="008938BD" w:rsidRDefault="00B6789B">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Interaktīva mācību pieeja;</w:t>
      </w:r>
    </w:p>
    <w:p w14:paraId="14FA95A9" w14:textId="77777777" w:rsidR="001F09EE" w:rsidRPr="008938BD" w:rsidRDefault="00B6789B">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Diferencē mācību darbu;</w:t>
      </w:r>
    </w:p>
    <w:p w14:paraId="6C4C21E0" w14:textId="77777777" w:rsidR="001F09EE" w:rsidRPr="008938BD" w:rsidRDefault="00B6789B">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Izvērtēt veiktspēju;</w:t>
      </w:r>
    </w:p>
    <w:p w14:paraId="3FBC7208" w14:textId="77777777" w:rsidR="001F09EE" w:rsidRPr="008938BD" w:rsidRDefault="00B6789B">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seko skolēna izaugsmei.</w:t>
      </w:r>
    </w:p>
    <w:p w14:paraId="3B6F66DC" w14:textId="77777777" w:rsidR="001F09EE" w:rsidRPr="008938BD" w:rsidRDefault="00B6789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2. Skolēni: </w:t>
      </w:r>
    </w:p>
    <w:p w14:paraId="3BC9EA7A" w14:textId="77777777" w:rsidR="001F09EE" w:rsidRPr="008938BD" w:rsidRDefault="00B6789B">
      <w:pPr>
        <w:numPr>
          <w:ilvl w:val="0"/>
          <w:numId w:val="23"/>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Piekļuve mācību saturam - piekļuve strukturētam un pārskatāmam mācību saturam, ko skolotājs vai Skola2030 izveidojis e-kursa veidā, gan jauna mācību satura apguvei, gan atkārtošanai un nostiprināšanai;</w:t>
      </w:r>
    </w:p>
    <w:p w14:paraId="4C351B05" w14:textId="77777777" w:rsidR="001F09EE" w:rsidRPr="008938BD" w:rsidRDefault="00B6789B">
      <w:pPr>
        <w:numPr>
          <w:ilvl w:val="0"/>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Veiciet uzdevumus;</w:t>
      </w:r>
    </w:p>
    <w:p w14:paraId="2C5A5A58" w14:textId="77777777" w:rsidR="001F09EE" w:rsidRPr="008938BD" w:rsidRDefault="00B6789B">
      <w:pPr>
        <w:numPr>
          <w:ilvl w:val="0"/>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Kopīgojiet un sadarbojieties; </w:t>
      </w:r>
    </w:p>
    <w:p w14:paraId="2148BF68" w14:textId="77777777" w:rsidR="001F09EE" w:rsidRPr="008938BD" w:rsidRDefault="00B6789B">
      <w:pPr>
        <w:numPr>
          <w:ilvl w:val="0"/>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Saņemiet atsauksmi; </w:t>
      </w:r>
    </w:p>
    <w:p w14:paraId="7EE3BFA9" w14:textId="77777777" w:rsidR="001F09EE" w:rsidRPr="008938BD" w:rsidRDefault="00B6789B">
      <w:pPr>
        <w:numPr>
          <w:ilvl w:val="0"/>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Izveidojiet portfolio. </w:t>
      </w:r>
    </w:p>
    <w:p w14:paraId="023CB028"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Sistēmas lietošanas atbalsts reģistrētiem lietotājiem</w:t>
      </w:r>
    </w:p>
    <w:p w14:paraId="6D3EA873" w14:textId="77777777" w:rsidR="001F09EE" w:rsidRPr="008938BD" w:rsidRDefault="00B6789B">
      <w:pPr>
        <w:numPr>
          <w:ilvl w:val="0"/>
          <w:numId w:val="25"/>
        </w:numPr>
        <w:pBdr>
          <w:top w:val="nil"/>
          <w:left w:val="nil"/>
          <w:bottom w:val="nil"/>
          <w:right w:val="nil"/>
          <w:between w:val="nil"/>
        </w:pBdr>
        <w:spacing w:after="0" w:line="360" w:lineRule="auto"/>
        <w:ind w:left="1080" w:firstLine="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Video pamācības</w:t>
      </w:r>
    </w:p>
    <w:p w14:paraId="17D12D48"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Mācību platformas lietotājiem ir pieejamas video pamācības skolo.lv lietošanai, kas tiek publicētas skolo.lv YouTube kanālā. </w:t>
      </w:r>
    </w:p>
    <w:p w14:paraId="4EC2E41E" w14:textId="77777777" w:rsidR="001F09EE" w:rsidRPr="008938BD" w:rsidRDefault="00B6789B">
      <w:pPr>
        <w:numPr>
          <w:ilvl w:val="0"/>
          <w:numId w:val="11"/>
        </w:numPr>
        <w:pBdr>
          <w:top w:val="nil"/>
          <w:left w:val="nil"/>
          <w:bottom w:val="nil"/>
          <w:right w:val="nil"/>
          <w:between w:val="nil"/>
        </w:pBdr>
        <w:spacing w:after="0" w:line="360" w:lineRule="auto"/>
        <w:ind w:left="1080" w:firstLine="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Lietotāju forums</w:t>
      </w:r>
    </w:p>
    <w:p w14:paraId="25B63F3F"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skolo.lv lietotājiem ir pieejama virtuāla lietotāju pieredzes kopiena jeb forums, kurā viņi var risināt aktuālos jautājumus, sazinoties ar citiem mācību platformas lietotājiem.</w:t>
      </w:r>
    </w:p>
    <w:p w14:paraId="5BA52063" w14:textId="77777777" w:rsidR="001F09EE" w:rsidRPr="008938BD" w:rsidRDefault="00B6789B">
      <w:pPr>
        <w:numPr>
          <w:ilvl w:val="0"/>
          <w:numId w:val="12"/>
        </w:numPr>
        <w:pBdr>
          <w:top w:val="nil"/>
          <w:left w:val="nil"/>
          <w:bottom w:val="nil"/>
          <w:right w:val="nil"/>
          <w:between w:val="nil"/>
        </w:pBdr>
        <w:spacing w:after="0" w:line="360" w:lineRule="auto"/>
        <w:ind w:left="1080" w:firstLine="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Konsultācijas un ievadsemināri </w:t>
      </w:r>
    </w:p>
    <w:p w14:paraId="68D86143"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Izglītības iestāžu pedagogiem tiek organizētas individuālas konsultācijas un ievadsemināri par skolo.lv lietošanu.</w:t>
      </w:r>
    </w:p>
    <w:p w14:paraId="50182560" w14:textId="77777777" w:rsidR="001F09EE" w:rsidRPr="008938BD" w:rsidRDefault="00B6789B">
      <w:pPr>
        <w:numPr>
          <w:ilvl w:val="0"/>
          <w:numId w:val="13"/>
        </w:numPr>
        <w:pBdr>
          <w:top w:val="nil"/>
          <w:left w:val="nil"/>
          <w:bottom w:val="nil"/>
          <w:right w:val="nil"/>
          <w:between w:val="nil"/>
        </w:pBdr>
        <w:spacing w:after="0" w:line="360" w:lineRule="auto"/>
        <w:ind w:left="1080" w:firstLine="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Tiešsaistes atbalsta centrs</w:t>
      </w:r>
    </w:p>
    <w:p w14:paraId="495EAC24"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Lietotājiem jebkurā laikā ir pieejams tiešsaistes atbalsta centrs, kurā var meklēt noderīgas instrukcijas un risināt neskaidrus jautājumus, lai atvieglotu darbu ar skolo.lv.</w:t>
      </w:r>
    </w:p>
    <w:p w14:paraId="4FFEB9DE"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Materiālus var lejupielādēt un izmantot ikdienas darbā.</w:t>
      </w:r>
    </w:p>
    <w:p w14:paraId="7A2D5CDA" w14:textId="77777777" w:rsidR="001F09EE" w:rsidRPr="008938BD" w:rsidRDefault="00B6789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Šajā vidē varat organizēt testus, pievienot videoklipus. Iestatiet materiālu laika ierobežojumu, pievienojiet dalībniekus. Latvijas pedagogi izmanto šo vidi mācību procesā un kā skolotāji izmanto citu autoru radītos materiālus. Tas ir labs atbalsts jaunajiem pedagogiem vai pedagogiem, kuri iepriekš nav veikuši mācību procesu attālināti. Šo vidi plānots izmantot skolā, apmācot pedagogus par šīs vides priekšrocībām, jo tā var organizēt kombinēto mācību procesu, jo ir noteikts, ka paralēli klātienes mācībām skolās jāīsteno arī attālinātais mācību process.</w:t>
      </w:r>
    </w:p>
    <w:p w14:paraId="531547FC" w14:textId="124D74F5" w:rsidR="00F34A27" w:rsidRPr="00F34A27" w:rsidRDefault="00F34A27" w:rsidP="00F34A27">
      <w:pPr>
        <w:pBdr>
          <w:top w:val="nil"/>
          <w:left w:val="nil"/>
          <w:bottom w:val="nil"/>
          <w:right w:val="nil"/>
          <w:between w:val="nil"/>
        </w:pBdr>
        <w:spacing w:after="0" w:line="360" w:lineRule="auto"/>
        <w:ind w:left="720"/>
        <w:jc w:val="center"/>
        <w:rPr>
          <w:rFonts w:ascii="Times New Roman" w:hAnsi="Times New Roman" w:cs="Times New Roman"/>
          <w:b/>
          <w:bCs/>
          <w:color w:val="4F81BD" w:themeColor="accent1"/>
          <w:sz w:val="28"/>
          <w:szCs w:val="28"/>
          <w:lang w:val="lv-LV"/>
        </w:rPr>
      </w:pPr>
      <w:r w:rsidRPr="00F34A27">
        <w:rPr>
          <w:rFonts w:ascii="Times New Roman" w:hAnsi="Times New Roman" w:cs="Times New Roman"/>
          <w:b/>
          <w:bCs/>
          <w:color w:val="4F81BD" w:themeColor="accent1"/>
          <w:sz w:val="28"/>
          <w:szCs w:val="28"/>
          <w:lang w:val="lv-LV"/>
        </w:rPr>
        <w:t>Bibliogrāfija</w:t>
      </w:r>
    </w:p>
    <w:p w14:paraId="4DB3176D" w14:textId="72776E9A"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77">
        <w:r w:rsidR="00163AC6" w:rsidRPr="008938BD">
          <w:rPr>
            <w:rFonts w:ascii="Times New Roman" w:eastAsia="Times New Roman" w:hAnsi="Times New Roman" w:cs="Times New Roman"/>
            <w:color w:val="000000"/>
            <w:sz w:val="24"/>
            <w:szCs w:val="24"/>
            <w:lang w:val="lv-LV"/>
          </w:rPr>
          <w:t xml:space="preserve">http://www.ibe.unesco.org/en/glossary-curriculum-terminology/m/mentoring </w:t>
        </w:r>
      </w:hyperlink>
    </w:p>
    <w:p w14:paraId="6A968E41"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78">
        <w:r w:rsidR="00163AC6" w:rsidRPr="008938BD">
          <w:rPr>
            <w:rFonts w:ascii="Times New Roman" w:eastAsia="Times New Roman" w:hAnsi="Times New Roman" w:cs="Times New Roman"/>
            <w:color w:val="000000"/>
            <w:sz w:val="24"/>
            <w:szCs w:val="24"/>
            <w:lang w:val="lv-LV"/>
          </w:rPr>
          <w:t xml:space="preserve">https://www.nmu.edu/Webb/ArchivedHTML/UPCED/mentoring/docs/Role-mentor.pdf  </w:t>
        </w:r>
      </w:hyperlink>
    </w:p>
    <w:p w14:paraId="2CDC55C4"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79">
        <w:r w:rsidR="00163AC6" w:rsidRPr="008938BD">
          <w:rPr>
            <w:rFonts w:ascii="Times New Roman" w:eastAsia="Times New Roman" w:hAnsi="Times New Roman" w:cs="Times New Roman"/>
            <w:color w:val="000000"/>
            <w:sz w:val="24"/>
            <w:szCs w:val="24"/>
            <w:lang w:val="lv-LV"/>
          </w:rPr>
          <w:t xml:space="preserve">https://www.forbes.com/sites/theyec/2022/07/11/3-ways-to-successfully-manage-a-fully-remote-team/ </w:t>
        </w:r>
      </w:hyperlink>
    </w:p>
    <w:p w14:paraId="1BD3073D"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0">
        <w:r w:rsidR="00163AC6" w:rsidRPr="008938BD">
          <w:rPr>
            <w:rFonts w:ascii="Times New Roman" w:eastAsia="Times New Roman" w:hAnsi="Times New Roman" w:cs="Times New Roman"/>
            <w:color w:val="000000"/>
            <w:sz w:val="24"/>
            <w:szCs w:val="24"/>
            <w:lang w:val="lv-LV"/>
          </w:rPr>
          <w:t xml:space="preserve">https://www.linkedin.com/pulse/5-essential-leadership-skills-required-lead-virtual-teams-turner </w:t>
        </w:r>
      </w:hyperlink>
    </w:p>
    <w:p w14:paraId="09C96A22"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1">
        <w:r w:rsidR="00163AC6" w:rsidRPr="008938BD">
          <w:rPr>
            <w:rFonts w:ascii="Times New Roman" w:eastAsia="Times New Roman" w:hAnsi="Times New Roman" w:cs="Times New Roman"/>
            <w:color w:val="000000"/>
            <w:sz w:val="24"/>
            <w:szCs w:val="24"/>
            <w:lang w:val="lv-LV"/>
          </w:rPr>
          <w:t xml:space="preserve">https://www.pwc.com/us/en/services/consulting/business-transformation/library/covid-19-us-remote-work-survey.html </w:t>
        </w:r>
      </w:hyperlink>
    </w:p>
    <w:p w14:paraId="0EF94BF5"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2">
        <w:r w:rsidR="00163AC6" w:rsidRPr="008938BD">
          <w:rPr>
            <w:rFonts w:ascii="Times New Roman" w:eastAsia="Times New Roman" w:hAnsi="Times New Roman" w:cs="Times New Roman"/>
            <w:color w:val="000000"/>
            <w:sz w:val="24"/>
            <w:szCs w:val="24"/>
            <w:lang w:val="lv-LV"/>
          </w:rPr>
          <w:t xml:space="preserve">https://www.eurofound.europa.eu/observatories/emcc/comparative-information/emerging-forms-of-entrepreneurship </w:t>
        </w:r>
      </w:hyperlink>
    </w:p>
    <w:p w14:paraId="0CE3B2ED"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3">
        <w:r w:rsidR="00163AC6" w:rsidRPr="008938BD">
          <w:rPr>
            <w:rFonts w:ascii="Times New Roman" w:eastAsia="Times New Roman" w:hAnsi="Times New Roman" w:cs="Times New Roman"/>
            <w:color w:val="000000"/>
            <w:sz w:val="24"/>
            <w:szCs w:val="24"/>
            <w:lang w:val="lv-LV"/>
          </w:rPr>
          <w:t xml:space="preserve">https://www.gemconsortium.org/reports/latest-global-report </w:t>
        </w:r>
      </w:hyperlink>
    </w:p>
    <w:p w14:paraId="1653D510"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4">
        <w:r w:rsidR="00163AC6" w:rsidRPr="008938BD">
          <w:rPr>
            <w:rFonts w:ascii="Times New Roman" w:eastAsia="Times New Roman" w:hAnsi="Times New Roman" w:cs="Times New Roman"/>
            <w:color w:val="000000"/>
            <w:sz w:val="24"/>
            <w:szCs w:val="24"/>
            <w:lang w:val="lv-LV"/>
          </w:rPr>
          <w:t xml:space="preserve">https://metodes.lv/mentorings/kas-ir-mentorings  </w:t>
        </w:r>
      </w:hyperlink>
    </w:p>
    <w:p w14:paraId="29218BAC" w14:textId="77777777" w:rsidR="001F09EE" w:rsidRPr="008938BD" w:rsidRDefault="00B6789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https://www.mk.gov.lv/lv/media/5408/download  </w:t>
      </w:r>
    </w:p>
    <w:p w14:paraId="06F81C8E"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5">
        <w:r w:rsidR="00163AC6" w:rsidRPr="008938BD">
          <w:rPr>
            <w:rFonts w:ascii="Times New Roman" w:eastAsia="Times New Roman" w:hAnsi="Times New Roman" w:cs="Times New Roman"/>
            <w:color w:val="000000"/>
            <w:sz w:val="24"/>
            <w:szCs w:val="24"/>
            <w:lang w:val="lv-LV"/>
          </w:rPr>
          <w:t xml:space="preserve">https://www.catalystteambuilding.lv/raksti/blog/blog-virtualteams-ed </w:t>
        </w:r>
      </w:hyperlink>
    </w:p>
    <w:p w14:paraId="776C299B"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6">
        <w:r w:rsidR="00163AC6" w:rsidRPr="008938BD">
          <w:rPr>
            <w:rFonts w:ascii="Times New Roman" w:eastAsia="Times New Roman" w:hAnsi="Times New Roman" w:cs="Times New Roman"/>
            <w:color w:val="000000"/>
            <w:sz w:val="24"/>
            <w:szCs w:val="24"/>
            <w:lang w:val="lv-LV"/>
          </w:rPr>
          <w:t xml:space="preserve">https://studme.org/220783/sotsiologiya/sotsiologiya_interneta </w:t>
        </w:r>
      </w:hyperlink>
    </w:p>
    <w:p w14:paraId="0B851E17"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7">
        <w:r w:rsidR="00163AC6" w:rsidRPr="008938BD">
          <w:rPr>
            <w:rFonts w:ascii="Times New Roman" w:eastAsia="Times New Roman" w:hAnsi="Times New Roman" w:cs="Times New Roman"/>
            <w:color w:val="0000FF"/>
            <w:sz w:val="24"/>
            <w:szCs w:val="24"/>
            <w:lang w:val="lv-LV"/>
          </w:rPr>
          <w:t xml:space="preserve">https://www.dal.ca/sites/celnet/about/eleadership.html </w:t>
        </w:r>
      </w:hyperlink>
    </w:p>
    <w:p w14:paraId="0CE018B9" w14:textId="77777777" w:rsidR="001F09EE" w:rsidRPr="008938BD" w:rsidRDefault="00B6789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https://www.igi-global.com/dictionary/traditional-leadership-light-hrms/8782 </w:t>
      </w:r>
    </w:p>
    <w:p w14:paraId="0C2125CF" w14:textId="77777777" w:rsidR="001F09EE" w:rsidRPr="008938BD" w:rsidRDefault="00B6789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https://biznesam.swedbank.lv/ievads/izaugsme/attalinata-komandas-vadisana-53002 </w:t>
      </w:r>
    </w:p>
    <w:p w14:paraId="6EB43D4E"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8">
        <w:r w:rsidR="00163AC6" w:rsidRPr="008938BD">
          <w:rPr>
            <w:rFonts w:ascii="Times New Roman" w:eastAsia="Times New Roman" w:hAnsi="Times New Roman" w:cs="Times New Roman"/>
            <w:color w:val="000000"/>
            <w:sz w:val="24"/>
            <w:szCs w:val="24"/>
            <w:lang w:val="lv-LV"/>
          </w:rPr>
          <w:t xml:space="preserve">https://journals.sagepub.com/doi/10.1177/15344843221093376  </w:t>
        </w:r>
      </w:hyperlink>
    </w:p>
    <w:p w14:paraId="13A0C1A4"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9">
        <w:r w:rsidR="00163AC6" w:rsidRPr="008938BD">
          <w:rPr>
            <w:rFonts w:ascii="Times New Roman" w:eastAsia="Times New Roman" w:hAnsi="Times New Roman" w:cs="Times New Roman"/>
            <w:color w:val="000000"/>
            <w:sz w:val="24"/>
            <w:szCs w:val="24"/>
            <w:lang w:val="lv-LV"/>
          </w:rPr>
          <w:t xml:space="preserve">https://www.frontiersin.org/articles/10.3389/fpsyg.2020.590271/full </w:t>
        </w:r>
      </w:hyperlink>
    </w:p>
    <w:p w14:paraId="19315E10"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90">
        <w:r w:rsidR="00163AC6" w:rsidRPr="008938BD">
          <w:rPr>
            <w:rFonts w:ascii="Times New Roman" w:eastAsia="Times New Roman" w:hAnsi="Times New Roman" w:cs="Times New Roman"/>
            <w:color w:val="0000FF"/>
            <w:sz w:val="24"/>
            <w:szCs w:val="24"/>
            <w:lang w:val="lv-LV"/>
          </w:rPr>
          <w:t xml:space="preserve">https://apps.google.com/intl/lv/intl/lv_ALL/meet/how-it-works/ </w:t>
        </w:r>
      </w:hyperlink>
    </w:p>
    <w:p w14:paraId="15F2491B" w14:textId="77777777" w:rsidR="001F09EE" w:rsidRPr="008938BD" w:rsidRDefault="00B6789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e-Leadership_Digital_Skills_for_SMEs.pdf (eufordigital.eu) </w:t>
      </w:r>
    </w:p>
    <w:p w14:paraId="0AEB5A9E" w14:textId="77777777" w:rsidR="001F09EE" w:rsidRPr="008938BD" w:rsidRDefault="002F141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91" w:anchor="1585910886673-0332a122-00c7">
        <w:r w:rsidR="00163AC6" w:rsidRPr="008938BD">
          <w:rPr>
            <w:rFonts w:ascii="Times New Roman" w:eastAsia="Times New Roman" w:hAnsi="Times New Roman" w:cs="Times New Roman"/>
            <w:color w:val="0000FF"/>
            <w:sz w:val="24"/>
            <w:szCs w:val="24"/>
            <w:lang w:val="lv-LV"/>
          </w:rPr>
          <w:t xml:space="preserve">https://ugunsskola.lv/zoom-meeting-instrukcija/#1585910886673-0332a122-00c7 </w:t>
        </w:r>
      </w:hyperlink>
    </w:p>
    <w:p w14:paraId="02000FA8" w14:textId="77777777" w:rsidR="001F09EE" w:rsidRPr="008938BD" w:rsidRDefault="00B6789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https://skolo.lv/mod/page/view.php?id=11855363 </w:t>
      </w:r>
    </w:p>
    <w:p w14:paraId="5765529B" w14:textId="77777777" w:rsidR="001F09EE" w:rsidRPr="008938BD" w:rsidRDefault="00B6789B">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www.skolo.lv </w:t>
      </w:r>
    </w:p>
    <w:p w14:paraId="14D4628C" w14:textId="77777777" w:rsidR="001F09EE" w:rsidRPr="008938BD" w:rsidRDefault="00B6789B">
      <w:pPr>
        <w:spacing w:line="360" w:lineRule="auto"/>
        <w:jc w:val="center"/>
        <w:rPr>
          <w:rFonts w:ascii="Times New Roman" w:hAnsi="Times New Roman" w:cs="Times New Roman"/>
          <w:b/>
          <w:color w:val="25A5AA"/>
          <w:sz w:val="32"/>
          <w:szCs w:val="24"/>
          <w:lang w:val="lv-LV"/>
        </w:rPr>
      </w:pPr>
      <w:bookmarkStart w:id="24" w:name="_Hlk130483609"/>
      <w:bookmarkEnd w:id="24"/>
      <w:r w:rsidRPr="008938BD">
        <w:rPr>
          <w:rFonts w:ascii="Times New Roman" w:hAnsi="Times New Roman" w:cs="Times New Roman"/>
          <w:b/>
          <w:color w:val="25A5AA"/>
          <w:sz w:val="32"/>
          <w:szCs w:val="24"/>
          <w:lang w:val="lv-LV"/>
        </w:rPr>
        <w:lastRenderedPageBreak/>
        <w:t>Izglītojošs komplekts</w:t>
      </w:r>
    </w:p>
    <w:p w14:paraId="32D54FAE" w14:textId="77777777" w:rsidR="00034F92" w:rsidRPr="008938BD" w:rsidRDefault="00034F92" w:rsidP="00F10344">
      <w:pPr>
        <w:spacing w:after="0" w:line="360" w:lineRule="auto"/>
        <w:jc w:val="center"/>
        <w:rPr>
          <w:rFonts w:ascii="Times New Roman" w:hAnsi="Times New Roman" w:cs="Times New Roman"/>
          <w:sz w:val="32"/>
          <w:szCs w:val="24"/>
          <w:lang w:val="lv-LV"/>
        </w:rPr>
      </w:pPr>
    </w:p>
    <w:p w14:paraId="3C5E903E" w14:textId="77777777" w:rsidR="001F09EE" w:rsidRPr="008938BD" w:rsidRDefault="00B6789B">
      <w:pPr>
        <w:spacing w:after="0" w:line="360" w:lineRule="auto"/>
        <w:jc w:val="center"/>
        <w:rPr>
          <w:rFonts w:ascii="Times New Roman" w:hAnsi="Times New Roman" w:cs="Times New Roman"/>
          <w:b/>
          <w:color w:val="82B48E"/>
          <w:sz w:val="32"/>
          <w:szCs w:val="24"/>
          <w:lang w:val="lv-LV"/>
        </w:rPr>
      </w:pPr>
      <w:r w:rsidRPr="008938BD">
        <w:rPr>
          <w:rFonts w:ascii="Times New Roman" w:hAnsi="Times New Roman" w:cs="Times New Roman"/>
          <w:b/>
          <w:color w:val="82B48E"/>
          <w:sz w:val="32"/>
          <w:szCs w:val="24"/>
          <w:lang w:val="lv-LV"/>
        </w:rPr>
        <w:t>E-mentorings: Jauna kvalifikācija tālākizglītības un apmācības jomā</w:t>
      </w:r>
    </w:p>
    <w:p w14:paraId="12D05FAF" w14:textId="77777777" w:rsidR="001F09EE" w:rsidRPr="008938BD" w:rsidRDefault="00B6789B">
      <w:pPr>
        <w:spacing w:line="360" w:lineRule="auto"/>
        <w:jc w:val="right"/>
        <w:rPr>
          <w:rFonts w:ascii="Times New Roman" w:hAnsi="Times New Roman" w:cs="Times New Roman"/>
          <w:b/>
          <w:color w:val="25A5AA"/>
          <w:sz w:val="32"/>
          <w:szCs w:val="24"/>
          <w:lang w:val="lv-LV"/>
        </w:rPr>
      </w:pPr>
      <w:r w:rsidRPr="008938BD">
        <w:rPr>
          <w:rFonts w:ascii="Times New Roman" w:hAnsi="Times New Roman" w:cs="Times New Roman"/>
          <w:b/>
          <w:color w:val="25A5AA"/>
          <w:sz w:val="32"/>
          <w:szCs w:val="24"/>
          <w:lang w:val="lv-LV"/>
        </w:rPr>
        <w:t xml:space="preserve">5. modulis: </w:t>
      </w:r>
    </w:p>
    <w:p w14:paraId="5EF38926" w14:textId="77777777" w:rsidR="001F09EE" w:rsidRPr="008938BD" w:rsidRDefault="00B6789B">
      <w:pPr>
        <w:spacing w:line="360" w:lineRule="auto"/>
        <w:jc w:val="center"/>
        <w:rPr>
          <w:rFonts w:ascii="Times New Roman" w:hAnsi="Times New Roman" w:cs="Times New Roman"/>
          <w:b/>
          <w:sz w:val="32"/>
          <w:szCs w:val="24"/>
          <w:lang w:val="lv-LV"/>
        </w:rPr>
      </w:pPr>
      <w:r w:rsidRPr="008938BD">
        <w:rPr>
          <w:rFonts w:ascii="Times New Roman" w:hAnsi="Times New Roman" w:cs="Times New Roman"/>
          <w:b/>
          <w:sz w:val="32"/>
          <w:szCs w:val="24"/>
          <w:lang w:val="lv-LV"/>
        </w:rPr>
        <w:t>E-mentoringa programmatūra</w:t>
      </w:r>
    </w:p>
    <w:p w14:paraId="3FE16912" w14:textId="77777777" w:rsidR="00034F92" w:rsidRPr="008938BD" w:rsidRDefault="00034F92" w:rsidP="00F10344">
      <w:pPr>
        <w:spacing w:line="360" w:lineRule="auto"/>
        <w:rPr>
          <w:rFonts w:ascii="Times New Roman" w:hAnsi="Times New Roman" w:cs="Times New Roman"/>
          <w:b/>
          <w:color w:val="000000"/>
          <w:sz w:val="24"/>
          <w:szCs w:val="24"/>
          <w:u w:val="single"/>
          <w:lang w:val="lv-LV"/>
        </w:rPr>
      </w:pPr>
    </w:p>
    <w:p w14:paraId="4588B174" w14:textId="77777777" w:rsidR="001F09EE" w:rsidRPr="008938BD" w:rsidRDefault="00B6789B">
      <w:pPr>
        <w:spacing w:line="360" w:lineRule="auto"/>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u w:val="single"/>
          <w:lang w:val="lv-LV"/>
        </w:rPr>
        <w:t>Autors (-i)</w:t>
      </w:r>
      <w:r w:rsidRPr="008938BD">
        <w:rPr>
          <w:rFonts w:ascii="Times New Roman" w:hAnsi="Times New Roman" w:cs="Times New Roman"/>
          <w:color w:val="000000"/>
          <w:sz w:val="24"/>
          <w:szCs w:val="24"/>
          <w:lang w:val="lv-LV"/>
        </w:rPr>
        <w:t xml:space="preserve">: </w:t>
      </w:r>
    </w:p>
    <w:p w14:paraId="280C87C8" w14:textId="77777777" w:rsidR="002755D5" w:rsidRPr="008938BD" w:rsidRDefault="002755D5" w:rsidP="002755D5">
      <w:pPr>
        <w:spacing w:line="240" w:lineRule="auto"/>
        <w:jc w:val="right"/>
        <w:rPr>
          <w:rFonts w:ascii="Times New Roman" w:hAnsi="Times New Roman" w:cs="Times New Roman"/>
          <w:color w:val="222222"/>
          <w:shd w:val="clear" w:color="auto" w:fill="FFFFFF"/>
          <w:lang w:val="lv-LV"/>
        </w:rPr>
      </w:pPr>
      <w:r w:rsidRPr="008938BD">
        <w:rPr>
          <w:rFonts w:ascii="Times New Roman" w:hAnsi="Times New Roman" w:cs="Times New Roman"/>
          <w:b/>
          <w:color w:val="222222"/>
          <w:shd w:val="clear" w:color="auto" w:fill="FFFFFF"/>
          <w:lang w:val="lv-LV"/>
        </w:rPr>
        <w:t>Stavriana Yiorka</w:t>
      </w:r>
      <w:r w:rsidRPr="008938BD">
        <w:rPr>
          <w:rFonts w:ascii="Times New Roman" w:hAnsi="Times New Roman" w:cs="Times New Roman"/>
          <w:b/>
          <w:color w:val="231F20"/>
          <w:w w:val="90"/>
          <w:lang w:val="lv-LV"/>
        </w:rPr>
        <w:t xml:space="preserve"> </w:t>
      </w:r>
      <w:r w:rsidRPr="008938BD">
        <w:rPr>
          <w:rFonts w:ascii="Times New Roman" w:hAnsi="Times New Roman" w:cs="Times New Roman"/>
          <w:color w:val="231F20"/>
          <w:w w:val="90"/>
          <w:lang w:val="lv-LV"/>
        </w:rPr>
        <w:t>(A</w:t>
      </w:r>
      <w:r w:rsidRPr="008938BD">
        <w:rPr>
          <w:rFonts w:ascii="Times New Roman" w:hAnsi="Times New Roman" w:cs="Times New Roman"/>
          <w:color w:val="231F20"/>
          <w:spacing w:val="9"/>
          <w:lang w:val="lv-LV"/>
        </w:rPr>
        <w:t xml:space="preserve"> </w:t>
      </w:r>
      <w:r w:rsidRPr="008938BD">
        <w:rPr>
          <w:rFonts w:ascii="Times New Roman" w:hAnsi="Times New Roman" w:cs="Times New Roman"/>
          <w:color w:val="231F20"/>
          <w:w w:val="90"/>
          <w:lang w:val="lv-LV"/>
        </w:rPr>
        <w:t>&amp;</w:t>
      </w:r>
      <w:r w:rsidRPr="008938BD">
        <w:rPr>
          <w:rFonts w:ascii="Times New Roman" w:hAnsi="Times New Roman" w:cs="Times New Roman"/>
          <w:color w:val="231F20"/>
          <w:spacing w:val="9"/>
          <w:lang w:val="lv-LV"/>
        </w:rPr>
        <w:t xml:space="preserve"> </w:t>
      </w:r>
      <w:r w:rsidRPr="008938BD">
        <w:rPr>
          <w:rFonts w:ascii="Times New Roman" w:hAnsi="Times New Roman" w:cs="Times New Roman"/>
          <w:color w:val="231F20"/>
          <w:w w:val="90"/>
          <w:lang w:val="lv-LV"/>
        </w:rPr>
        <w:t>A</w:t>
      </w:r>
      <w:r w:rsidRPr="008938BD">
        <w:rPr>
          <w:rFonts w:ascii="Times New Roman" w:hAnsi="Times New Roman" w:cs="Times New Roman"/>
          <w:color w:val="231F20"/>
          <w:spacing w:val="9"/>
          <w:lang w:val="lv-LV"/>
        </w:rPr>
        <w:t xml:space="preserve"> </w:t>
      </w:r>
      <w:r w:rsidRPr="008938BD">
        <w:rPr>
          <w:rFonts w:ascii="Times New Roman" w:hAnsi="Times New Roman" w:cs="Times New Roman"/>
          <w:color w:val="231F20"/>
          <w:w w:val="90"/>
          <w:lang w:val="lv-LV"/>
        </w:rPr>
        <w:t>Emphasys</w:t>
      </w:r>
      <w:r w:rsidRPr="008938BD">
        <w:rPr>
          <w:rFonts w:ascii="Times New Roman" w:hAnsi="Times New Roman" w:cs="Times New Roman"/>
          <w:color w:val="231F20"/>
          <w:spacing w:val="9"/>
          <w:lang w:val="lv-LV"/>
        </w:rPr>
        <w:t xml:space="preserve"> </w:t>
      </w:r>
      <w:r w:rsidRPr="008938BD">
        <w:rPr>
          <w:rFonts w:ascii="Times New Roman" w:hAnsi="Times New Roman" w:cs="Times New Roman"/>
          <w:color w:val="231F20"/>
          <w:w w:val="90"/>
          <w:lang w:val="lv-LV"/>
        </w:rPr>
        <w:t>Interactive</w:t>
      </w:r>
      <w:r w:rsidRPr="008938BD">
        <w:rPr>
          <w:rFonts w:ascii="Times New Roman" w:hAnsi="Times New Roman" w:cs="Times New Roman"/>
          <w:color w:val="231F20"/>
          <w:spacing w:val="10"/>
          <w:lang w:val="lv-LV"/>
        </w:rPr>
        <w:t xml:space="preserve"> </w:t>
      </w:r>
      <w:r w:rsidRPr="008938BD">
        <w:rPr>
          <w:rFonts w:ascii="Times New Roman" w:hAnsi="Times New Roman" w:cs="Times New Roman"/>
          <w:color w:val="231F20"/>
          <w:w w:val="90"/>
          <w:lang w:val="lv-LV"/>
        </w:rPr>
        <w:t>Solutions)</w:t>
      </w:r>
    </w:p>
    <w:p w14:paraId="03C1D8EE" w14:textId="77777777" w:rsidR="002755D5" w:rsidRPr="008938BD" w:rsidRDefault="002755D5" w:rsidP="002755D5">
      <w:pPr>
        <w:spacing w:before="11" w:line="240" w:lineRule="auto"/>
        <w:ind w:right="173"/>
        <w:jc w:val="right"/>
        <w:rPr>
          <w:rFonts w:ascii="Times New Roman" w:hAnsi="Times New Roman" w:cs="Times New Roman"/>
          <w:lang w:val="lv-LV"/>
        </w:rPr>
      </w:pPr>
      <w:r w:rsidRPr="008938BD">
        <w:rPr>
          <w:rFonts w:ascii="Times New Roman" w:hAnsi="Times New Roman" w:cs="Times New Roman"/>
          <w:color w:val="222222"/>
          <w:shd w:val="clear" w:color="auto" w:fill="FFFFFF"/>
          <w:lang w:val="lv-LV"/>
        </w:rPr>
        <w:t> Assoc.Prof. PhD  </w:t>
      </w:r>
      <w:r w:rsidRPr="008938BD">
        <w:rPr>
          <w:rFonts w:ascii="Times New Roman" w:hAnsi="Times New Roman" w:cs="Times New Roman"/>
          <w:b/>
          <w:color w:val="222222"/>
          <w:shd w:val="clear" w:color="auto" w:fill="FFFFFF"/>
          <w:lang w:val="lv-LV"/>
        </w:rPr>
        <w:t>Veselina Jecheva</w:t>
      </w:r>
      <w:r w:rsidRPr="008938BD">
        <w:rPr>
          <w:rFonts w:ascii="Times New Roman" w:hAnsi="Times New Roman" w:cs="Times New Roman"/>
          <w:color w:val="222222"/>
          <w:shd w:val="clear" w:color="auto" w:fill="FFFFFF"/>
          <w:lang w:val="lv-LV"/>
        </w:rPr>
        <w:t>, (</w:t>
      </w:r>
      <w:r w:rsidRPr="008938BD">
        <w:rPr>
          <w:rFonts w:ascii="Times New Roman" w:hAnsi="Times New Roman" w:cs="Times New Roman"/>
          <w:color w:val="231F20"/>
          <w:w w:val="90"/>
          <w:lang w:val="lv-LV"/>
        </w:rPr>
        <w:t>Burgas</w:t>
      </w:r>
      <w:r w:rsidRPr="008938BD">
        <w:rPr>
          <w:rFonts w:ascii="Times New Roman" w:hAnsi="Times New Roman" w:cs="Times New Roman"/>
          <w:color w:val="231F20"/>
          <w:spacing w:val="8"/>
          <w:lang w:val="lv-LV"/>
        </w:rPr>
        <w:t xml:space="preserve"> </w:t>
      </w:r>
      <w:r w:rsidRPr="008938BD">
        <w:rPr>
          <w:rFonts w:ascii="Times New Roman" w:hAnsi="Times New Roman" w:cs="Times New Roman"/>
          <w:color w:val="231F20"/>
          <w:w w:val="90"/>
          <w:lang w:val="lv-LV"/>
        </w:rPr>
        <w:t>Free</w:t>
      </w:r>
      <w:r w:rsidRPr="008938BD">
        <w:rPr>
          <w:rFonts w:ascii="Times New Roman" w:hAnsi="Times New Roman" w:cs="Times New Roman"/>
          <w:color w:val="231F20"/>
          <w:spacing w:val="8"/>
          <w:lang w:val="lv-LV"/>
        </w:rPr>
        <w:t xml:space="preserve"> </w:t>
      </w:r>
      <w:r w:rsidRPr="008938BD">
        <w:rPr>
          <w:rFonts w:ascii="Times New Roman" w:hAnsi="Times New Roman" w:cs="Times New Roman"/>
          <w:color w:val="231F20"/>
          <w:w w:val="90"/>
          <w:lang w:val="lv-LV"/>
        </w:rPr>
        <w:t>Univeristy</w:t>
      </w:r>
      <w:r w:rsidRPr="008938BD">
        <w:rPr>
          <w:rFonts w:ascii="Times New Roman" w:hAnsi="Times New Roman" w:cs="Times New Roman"/>
          <w:color w:val="231F20"/>
          <w:spacing w:val="-2"/>
          <w:w w:val="90"/>
          <w:lang w:val="lv-LV"/>
        </w:rPr>
        <w:t>)</w:t>
      </w:r>
    </w:p>
    <w:p w14:paraId="5F8BFD42" w14:textId="49D709EF" w:rsidR="002755D5" w:rsidRDefault="002755D5" w:rsidP="00F34A27">
      <w:pPr>
        <w:spacing w:before="11" w:line="240" w:lineRule="auto"/>
        <w:ind w:right="173"/>
        <w:jc w:val="right"/>
        <w:rPr>
          <w:rFonts w:ascii="Times New Roman" w:hAnsi="Times New Roman" w:cs="Times New Roman"/>
          <w:color w:val="231F20"/>
          <w:spacing w:val="-2"/>
          <w:w w:val="90"/>
          <w:lang w:val="lv-LV"/>
        </w:rPr>
      </w:pPr>
      <w:r w:rsidRPr="008938BD">
        <w:rPr>
          <w:rFonts w:ascii="Times New Roman" w:hAnsi="Times New Roman" w:cs="Times New Roman"/>
          <w:color w:val="222222"/>
          <w:shd w:val="clear" w:color="auto" w:fill="FFFFFF"/>
          <w:lang w:val="lv-LV"/>
        </w:rPr>
        <w:t xml:space="preserve"> Professor, PhD </w:t>
      </w:r>
      <w:r w:rsidRPr="008938BD">
        <w:rPr>
          <w:rFonts w:ascii="Times New Roman" w:hAnsi="Times New Roman" w:cs="Times New Roman"/>
          <w:b/>
          <w:color w:val="222222"/>
          <w:shd w:val="clear" w:color="auto" w:fill="FFFFFF"/>
          <w:lang w:val="lv-LV"/>
        </w:rPr>
        <w:t>Krasimira Mineva</w:t>
      </w:r>
      <w:r w:rsidRPr="008938BD">
        <w:rPr>
          <w:rFonts w:ascii="Times New Roman" w:hAnsi="Times New Roman" w:cs="Times New Roman"/>
          <w:color w:val="222222"/>
          <w:shd w:val="clear" w:color="auto" w:fill="FFFFFF"/>
          <w:lang w:val="lv-LV"/>
        </w:rPr>
        <w:t> (</w:t>
      </w:r>
      <w:r w:rsidRPr="008938BD">
        <w:rPr>
          <w:rFonts w:ascii="Times New Roman" w:hAnsi="Times New Roman" w:cs="Times New Roman"/>
          <w:color w:val="231F20"/>
          <w:w w:val="90"/>
          <w:lang w:val="lv-LV"/>
        </w:rPr>
        <w:t>Burgas</w:t>
      </w:r>
      <w:r w:rsidRPr="008938BD">
        <w:rPr>
          <w:rFonts w:ascii="Times New Roman" w:hAnsi="Times New Roman" w:cs="Times New Roman"/>
          <w:color w:val="231F20"/>
          <w:spacing w:val="8"/>
          <w:lang w:val="lv-LV"/>
        </w:rPr>
        <w:t xml:space="preserve"> </w:t>
      </w:r>
      <w:r w:rsidRPr="008938BD">
        <w:rPr>
          <w:rFonts w:ascii="Times New Roman" w:hAnsi="Times New Roman" w:cs="Times New Roman"/>
          <w:color w:val="231F20"/>
          <w:w w:val="90"/>
          <w:lang w:val="lv-LV"/>
        </w:rPr>
        <w:t>Free</w:t>
      </w:r>
      <w:r w:rsidRPr="008938BD">
        <w:rPr>
          <w:rFonts w:ascii="Times New Roman" w:hAnsi="Times New Roman" w:cs="Times New Roman"/>
          <w:color w:val="231F20"/>
          <w:spacing w:val="8"/>
          <w:lang w:val="lv-LV"/>
        </w:rPr>
        <w:t xml:space="preserve"> </w:t>
      </w:r>
      <w:r w:rsidRPr="008938BD">
        <w:rPr>
          <w:rFonts w:ascii="Times New Roman" w:hAnsi="Times New Roman" w:cs="Times New Roman"/>
          <w:color w:val="231F20"/>
          <w:w w:val="90"/>
          <w:lang w:val="lv-LV"/>
        </w:rPr>
        <w:t>Univeristy</w:t>
      </w:r>
      <w:r w:rsidRPr="008938BD">
        <w:rPr>
          <w:rFonts w:ascii="Times New Roman" w:hAnsi="Times New Roman" w:cs="Times New Roman"/>
          <w:color w:val="231F20"/>
          <w:spacing w:val="-2"/>
          <w:w w:val="90"/>
          <w:lang w:val="lv-LV"/>
        </w:rPr>
        <w:t>)</w:t>
      </w:r>
    </w:p>
    <w:p w14:paraId="72D0036B" w14:textId="77777777" w:rsidR="00C45787" w:rsidRDefault="00C45787" w:rsidP="00F34A27">
      <w:pPr>
        <w:spacing w:before="11" w:line="240" w:lineRule="auto"/>
        <w:ind w:right="173"/>
        <w:jc w:val="right"/>
        <w:rPr>
          <w:rFonts w:ascii="Times New Roman" w:hAnsi="Times New Roman" w:cs="Times New Roman"/>
          <w:color w:val="231F20"/>
          <w:spacing w:val="-2"/>
          <w:w w:val="90"/>
          <w:lang w:val="lv-LV"/>
        </w:rPr>
      </w:pPr>
    </w:p>
    <w:p w14:paraId="375EB761" w14:textId="77777777" w:rsidR="00C45787" w:rsidRDefault="00C45787" w:rsidP="00F34A27">
      <w:pPr>
        <w:spacing w:before="11" w:line="240" w:lineRule="auto"/>
        <w:ind w:right="173"/>
        <w:jc w:val="right"/>
        <w:rPr>
          <w:rFonts w:ascii="Times New Roman" w:hAnsi="Times New Roman" w:cs="Times New Roman"/>
          <w:color w:val="231F20"/>
          <w:spacing w:val="-2"/>
          <w:w w:val="90"/>
          <w:lang w:val="lv-LV"/>
        </w:rPr>
      </w:pPr>
    </w:p>
    <w:p w14:paraId="7202AFE5" w14:textId="77777777" w:rsidR="00C45787" w:rsidRDefault="00C45787" w:rsidP="00F34A27">
      <w:pPr>
        <w:spacing w:before="11" w:line="240" w:lineRule="auto"/>
        <w:ind w:right="173"/>
        <w:jc w:val="right"/>
        <w:rPr>
          <w:rFonts w:ascii="Times New Roman" w:hAnsi="Times New Roman" w:cs="Times New Roman"/>
          <w:color w:val="231F20"/>
          <w:spacing w:val="-2"/>
          <w:w w:val="90"/>
          <w:lang w:val="lv-LV"/>
        </w:rPr>
      </w:pPr>
    </w:p>
    <w:p w14:paraId="218D54AB" w14:textId="77777777" w:rsidR="00F34A27" w:rsidRDefault="00F34A27" w:rsidP="00F34A27">
      <w:pPr>
        <w:keepNext/>
        <w:keepLines/>
        <w:pBdr>
          <w:top w:val="none" w:sz="0" w:space="0" w:color="000000"/>
          <w:left w:val="none" w:sz="0" w:space="0" w:color="000000"/>
          <w:bottom w:val="none" w:sz="0" w:space="0" w:color="000000"/>
          <w:right w:val="none" w:sz="0" w:space="0" w:color="000000"/>
          <w:between w:val="nil"/>
        </w:pBdr>
        <w:spacing w:after="0" w:line="240" w:lineRule="auto"/>
        <w:rPr>
          <w:rFonts w:ascii="Times New Roman" w:hAnsi="Times New Roman" w:cs="Times New Roman"/>
          <w:b/>
          <w:color w:val="25A5AA"/>
          <w:sz w:val="28"/>
          <w:szCs w:val="28"/>
          <w:lang w:val="lv-LV"/>
        </w:rPr>
      </w:pPr>
      <w:r w:rsidRPr="00F34A27">
        <w:rPr>
          <w:rFonts w:ascii="Times New Roman" w:hAnsi="Times New Roman" w:cs="Times New Roman"/>
          <w:b/>
          <w:color w:val="25A5AA"/>
          <w:sz w:val="28"/>
          <w:szCs w:val="28"/>
          <w:lang w:val="lv-LV"/>
        </w:rPr>
        <w:t>Saturs</w:t>
      </w:r>
    </w:p>
    <w:tbl>
      <w:tblPr>
        <w:tblStyle w:val="TableGrid"/>
        <w:tblpPr w:leftFromText="180" w:rightFromText="180" w:vertAnchor="text" w:horzAnchor="margin" w:tblpY="140"/>
        <w:tblW w:w="0" w:type="auto"/>
        <w:tblLook w:val="04A0" w:firstRow="1" w:lastRow="0" w:firstColumn="1" w:lastColumn="0" w:noHBand="0" w:noVBand="1"/>
      </w:tblPr>
      <w:tblGrid>
        <w:gridCol w:w="846"/>
        <w:gridCol w:w="7796"/>
        <w:gridCol w:w="987"/>
      </w:tblGrid>
      <w:tr w:rsidR="00F34A27" w14:paraId="036168F4" w14:textId="77777777" w:rsidTr="00C45787">
        <w:trPr>
          <w:trHeight w:val="557"/>
        </w:trPr>
        <w:tc>
          <w:tcPr>
            <w:tcW w:w="846" w:type="dxa"/>
          </w:tcPr>
          <w:p w14:paraId="175E14E7" w14:textId="77777777" w:rsidR="00F34A27" w:rsidRPr="00724188" w:rsidRDefault="00F34A27" w:rsidP="00F34A27">
            <w:pPr>
              <w:keepNext/>
              <w:keepLines/>
              <w:tabs>
                <w:tab w:val="left" w:pos="8931"/>
              </w:tabs>
              <w:rPr>
                <w:rFonts w:ascii="Times New Roman" w:hAnsi="Times New Roman"/>
                <w:bCs/>
                <w:i/>
                <w:iCs/>
                <w:sz w:val="24"/>
                <w:szCs w:val="24"/>
              </w:rPr>
            </w:pPr>
          </w:p>
        </w:tc>
        <w:tc>
          <w:tcPr>
            <w:tcW w:w="7796" w:type="dxa"/>
          </w:tcPr>
          <w:p w14:paraId="0F54A80E" w14:textId="77777777" w:rsidR="00F34A27" w:rsidRPr="00724188" w:rsidRDefault="00F34A27" w:rsidP="00F34A27">
            <w:pPr>
              <w:keepNext/>
              <w:keepLines/>
              <w:tabs>
                <w:tab w:val="left" w:pos="8931"/>
              </w:tabs>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Ievads</w:t>
            </w:r>
          </w:p>
        </w:tc>
        <w:tc>
          <w:tcPr>
            <w:tcW w:w="987" w:type="dxa"/>
          </w:tcPr>
          <w:p w14:paraId="3DBFD529" w14:textId="33F1D8F7" w:rsidR="00F34A27" w:rsidRPr="00F34A27" w:rsidRDefault="00C45787" w:rsidP="00F34A27">
            <w:pPr>
              <w:keepNext/>
              <w:keepLines/>
              <w:tabs>
                <w:tab w:val="left" w:pos="8931"/>
              </w:tabs>
              <w:jc w:val="right"/>
              <w:rPr>
                <w:rFonts w:ascii="Times New Roman" w:hAnsi="Times New Roman"/>
                <w:bCs/>
                <w:sz w:val="24"/>
                <w:szCs w:val="24"/>
              </w:rPr>
            </w:pPr>
            <w:r>
              <w:rPr>
                <w:rFonts w:ascii="Times New Roman" w:hAnsi="Times New Roman"/>
                <w:bCs/>
                <w:sz w:val="24"/>
                <w:szCs w:val="24"/>
              </w:rPr>
              <w:t>67</w:t>
            </w:r>
          </w:p>
        </w:tc>
      </w:tr>
      <w:tr w:rsidR="00F34A27" w:rsidRPr="005E47BC" w14:paraId="351F95A5" w14:textId="77777777" w:rsidTr="00F34A27">
        <w:tc>
          <w:tcPr>
            <w:tcW w:w="846" w:type="dxa"/>
          </w:tcPr>
          <w:p w14:paraId="4B041110" w14:textId="77777777" w:rsidR="00F34A27" w:rsidRPr="00724188" w:rsidRDefault="00F34A27" w:rsidP="00F34A27">
            <w:pPr>
              <w:keepNext/>
              <w:keepLines/>
              <w:tabs>
                <w:tab w:val="left" w:pos="8931"/>
              </w:tabs>
              <w:rPr>
                <w:rFonts w:ascii="Times New Roman" w:hAnsi="Times New Roman"/>
                <w:bCs/>
                <w:i/>
                <w:iCs/>
                <w:sz w:val="24"/>
                <w:szCs w:val="24"/>
              </w:rPr>
            </w:pPr>
            <w:r>
              <w:rPr>
                <w:rFonts w:ascii="Times New Roman" w:hAnsi="Times New Roman"/>
                <w:bCs/>
                <w:i/>
                <w:iCs/>
                <w:sz w:val="24"/>
                <w:szCs w:val="24"/>
              </w:rPr>
              <w:t>1.</w:t>
            </w:r>
          </w:p>
        </w:tc>
        <w:tc>
          <w:tcPr>
            <w:tcW w:w="7796" w:type="dxa"/>
          </w:tcPr>
          <w:p w14:paraId="04A4D32E" w14:textId="77777777" w:rsidR="00F34A27" w:rsidRPr="00C45787" w:rsidRDefault="00F34A27" w:rsidP="00F34A27">
            <w:pPr>
              <w:keepNext/>
              <w:keepLines/>
              <w:pBdr>
                <w:top w:val="nil"/>
                <w:left w:val="nil"/>
                <w:bottom w:val="nil"/>
                <w:right w:val="nil"/>
                <w:between w:val="nil"/>
              </w:pBdr>
              <w:spacing w:before="40" w:line="360" w:lineRule="auto"/>
              <w:jc w:val="both"/>
              <w:rPr>
                <w:rFonts w:ascii="Times New Roman" w:hAnsi="Times New Roman"/>
                <w:bCs/>
                <w:i/>
                <w:iCs/>
                <w:sz w:val="24"/>
                <w:szCs w:val="24"/>
              </w:rPr>
            </w:pPr>
            <w:r w:rsidRPr="00C45787">
              <w:rPr>
                <w:rFonts w:ascii="Times New Roman" w:hAnsi="Times New Roman"/>
                <w:bCs/>
                <w:i/>
                <w:iCs/>
                <w:sz w:val="24"/>
                <w:szCs w:val="24"/>
              </w:rPr>
              <w:t>Videokonferenču platformas</w:t>
            </w:r>
          </w:p>
          <w:p w14:paraId="760F6408" w14:textId="24B6B0DA" w:rsidR="00F34A27" w:rsidRPr="00C45787" w:rsidRDefault="00F34A27" w:rsidP="00F34A27">
            <w:pPr>
              <w:keepNext/>
              <w:keepLines/>
              <w:tabs>
                <w:tab w:val="left" w:pos="8931"/>
              </w:tabs>
              <w:rPr>
                <w:rFonts w:ascii="Times New Roman" w:hAnsi="Times New Roman"/>
                <w:bCs/>
                <w:i/>
                <w:iCs/>
                <w:sz w:val="24"/>
                <w:szCs w:val="24"/>
              </w:rPr>
            </w:pPr>
          </w:p>
        </w:tc>
        <w:tc>
          <w:tcPr>
            <w:tcW w:w="987" w:type="dxa"/>
          </w:tcPr>
          <w:p w14:paraId="477D8336" w14:textId="0D254B89" w:rsidR="00F34A27" w:rsidRPr="00F34A27" w:rsidRDefault="00C45787" w:rsidP="00F34A27">
            <w:pPr>
              <w:keepNext/>
              <w:keepLines/>
              <w:tabs>
                <w:tab w:val="left" w:pos="8931"/>
              </w:tabs>
              <w:jc w:val="right"/>
              <w:rPr>
                <w:rFonts w:ascii="Times New Roman" w:hAnsi="Times New Roman"/>
                <w:bCs/>
                <w:sz w:val="24"/>
                <w:szCs w:val="24"/>
              </w:rPr>
            </w:pPr>
            <w:r>
              <w:rPr>
                <w:rFonts w:ascii="Times New Roman" w:hAnsi="Times New Roman"/>
                <w:bCs/>
                <w:sz w:val="24"/>
                <w:szCs w:val="24"/>
              </w:rPr>
              <w:t>67</w:t>
            </w:r>
          </w:p>
        </w:tc>
      </w:tr>
      <w:tr w:rsidR="00F34A27" w:rsidRPr="005E47BC" w14:paraId="7EADDA28" w14:textId="77777777" w:rsidTr="00F34A27">
        <w:tc>
          <w:tcPr>
            <w:tcW w:w="846" w:type="dxa"/>
          </w:tcPr>
          <w:p w14:paraId="17BCAB6B" w14:textId="77777777" w:rsidR="00F34A27" w:rsidRPr="00724188" w:rsidRDefault="00F34A27" w:rsidP="00F34A27">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2</w:t>
            </w:r>
          </w:p>
        </w:tc>
        <w:tc>
          <w:tcPr>
            <w:tcW w:w="7796" w:type="dxa"/>
          </w:tcPr>
          <w:p w14:paraId="3C08DE7F" w14:textId="38230A09" w:rsidR="00F34A27" w:rsidRPr="00C45787" w:rsidRDefault="00C45787" w:rsidP="00C45787">
            <w:pPr>
              <w:keepNext/>
              <w:keepLines/>
              <w:pBdr>
                <w:top w:val="nil"/>
                <w:left w:val="nil"/>
                <w:bottom w:val="nil"/>
                <w:right w:val="nil"/>
                <w:between w:val="nil"/>
              </w:pBdr>
              <w:spacing w:before="40" w:line="360" w:lineRule="auto"/>
              <w:rPr>
                <w:rFonts w:ascii="Times New Roman" w:hAnsi="Times New Roman"/>
                <w:bCs/>
                <w:i/>
                <w:iCs/>
                <w:sz w:val="24"/>
                <w:szCs w:val="24"/>
              </w:rPr>
            </w:pPr>
            <w:r w:rsidRPr="00C45787">
              <w:rPr>
                <w:rFonts w:ascii="Times New Roman" w:hAnsi="Times New Roman"/>
                <w:bCs/>
                <w:i/>
                <w:iCs/>
                <w:sz w:val="24"/>
                <w:szCs w:val="24"/>
              </w:rPr>
              <w:t>Interaktīvas nodarbības un prāta vētras rīk</w:t>
            </w:r>
            <w:r>
              <w:rPr>
                <w:rFonts w:ascii="Times New Roman" w:hAnsi="Times New Roman"/>
                <w:bCs/>
                <w:i/>
                <w:iCs/>
                <w:sz w:val="24"/>
                <w:szCs w:val="24"/>
              </w:rPr>
              <w:t>i</w:t>
            </w:r>
          </w:p>
        </w:tc>
        <w:tc>
          <w:tcPr>
            <w:tcW w:w="987" w:type="dxa"/>
          </w:tcPr>
          <w:p w14:paraId="3B4C7193" w14:textId="26D8E74B" w:rsidR="00F34A27" w:rsidRPr="00F34A27" w:rsidRDefault="00C45787" w:rsidP="00F34A27">
            <w:pPr>
              <w:keepNext/>
              <w:keepLines/>
              <w:tabs>
                <w:tab w:val="left" w:pos="8931"/>
              </w:tabs>
              <w:spacing w:before="240" w:line="360" w:lineRule="auto"/>
              <w:jc w:val="right"/>
              <w:rPr>
                <w:rFonts w:ascii="Times New Roman" w:hAnsi="Times New Roman"/>
                <w:bCs/>
                <w:sz w:val="24"/>
                <w:szCs w:val="24"/>
              </w:rPr>
            </w:pPr>
            <w:r>
              <w:rPr>
                <w:rFonts w:ascii="Times New Roman" w:hAnsi="Times New Roman"/>
                <w:bCs/>
                <w:sz w:val="24"/>
                <w:szCs w:val="24"/>
              </w:rPr>
              <w:t>71</w:t>
            </w:r>
          </w:p>
        </w:tc>
      </w:tr>
      <w:tr w:rsidR="00C45787" w:rsidRPr="005E47BC" w14:paraId="4074B164" w14:textId="77777777" w:rsidTr="00F34A27">
        <w:tc>
          <w:tcPr>
            <w:tcW w:w="846" w:type="dxa"/>
          </w:tcPr>
          <w:p w14:paraId="26E2BFAB" w14:textId="1508461D" w:rsidR="00C45787" w:rsidRPr="00724188" w:rsidRDefault="00C45787" w:rsidP="00F34A27">
            <w:pPr>
              <w:keepNext/>
              <w:keepLines/>
              <w:tabs>
                <w:tab w:val="left" w:pos="8931"/>
              </w:tabs>
              <w:spacing w:before="240" w:line="360" w:lineRule="auto"/>
              <w:rPr>
                <w:rFonts w:ascii="Times New Roman" w:hAnsi="Times New Roman"/>
                <w:bCs/>
                <w:i/>
                <w:iCs/>
                <w:sz w:val="24"/>
                <w:szCs w:val="24"/>
              </w:rPr>
            </w:pPr>
            <w:r>
              <w:rPr>
                <w:rFonts w:ascii="Times New Roman" w:hAnsi="Times New Roman"/>
                <w:bCs/>
                <w:i/>
                <w:iCs/>
                <w:sz w:val="24"/>
                <w:szCs w:val="24"/>
              </w:rPr>
              <w:t>3.</w:t>
            </w:r>
          </w:p>
        </w:tc>
        <w:tc>
          <w:tcPr>
            <w:tcW w:w="7796" w:type="dxa"/>
          </w:tcPr>
          <w:p w14:paraId="63DFCB93" w14:textId="63FB7FED" w:rsidR="00C45787" w:rsidRPr="00C45787" w:rsidRDefault="00C45787" w:rsidP="00C45787">
            <w:pPr>
              <w:keepNext/>
              <w:keepLines/>
              <w:pBdr>
                <w:top w:val="nil"/>
                <w:left w:val="nil"/>
                <w:bottom w:val="nil"/>
                <w:right w:val="nil"/>
                <w:between w:val="nil"/>
              </w:pBdr>
              <w:spacing w:before="40" w:line="360" w:lineRule="auto"/>
              <w:rPr>
                <w:rFonts w:ascii="Times New Roman" w:hAnsi="Times New Roman"/>
                <w:bCs/>
                <w:i/>
                <w:iCs/>
                <w:sz w:val="24"/>
                <w:szCs w:val="24"/>
              </w:rPr>
            </w:pPr>
            <w:r w:rsidRPr="00C45787">
              <w:rPr>
                <w:rFonts w:ascii="Times New Roman" w:hAnsi="Times New Roman"/>
                <w:bCs/>
                <w:i/>
                <w:iCs/>
                <w:sz w:val="24"/>
                <w:szCs w:val="24"/>
              </w:rPr>
              <w:t>Novērtēšanas rīki</w:t>
            </w:r>
          </w:p>
        </w:tc>
        <w:tc>
          <w:tcPr>
            <w:tcW w:w="987" w:type="dxa"/>
          </w:tcPr>
          <w:p w14:paraId="1B91B90C" w14:textId="505EE055" w:rsidR="00C45787" w:rsidRDefault="00C45787" w:rsidP="00F34A27">
            <w:pPr>
              <w:keepNext/>
              <w:keepLines/>
              <w:tabs>
                <w:tab w:val="left" w:pos="8931"/>
              </w:tabs>
              <w:spacing w:before="240" w:line="360" w:lineRule="auto"/>
              <w:jc w:val="right"/>
              <w:rPr>
                <w:rFonts w:ascii="Times New Roman" w:hAnsi="Times New Roman"/>
                <w:bCs/>
                <w:sz w:val="24"/>
                <w:szCs w:val="24"/>
              </w:rPr>
            </w:pPr>
            <w:r>
              <w:rPr>
                <w:rFonts w:ascii="Times New Roman" w:hAnsi="Times New Roman"/>
                <w:bCs/>
                <w:sz w:val="24"/>
                <w:szCs w:val="24"/>
              </w:rPr>
              <w:t>76</w:t>
            </w:r>
          </w:p>
        </w:tc>
      </w:tr>
      <w:tr w:rsidR="00F34A27" w14:paraId="5CDDFBEA" w14:textId="77777777" w:rsidTr="00F34A27">
        <w:tc>
          <w:tcPr>
            <w:tcW w:w="846" w:type="dxa"/>
          </w:tcPr>
          <w:p w14:paraId="54A5B0F1" w14:textId="77777777" w:rsidR="00F34A27" w:rsidRDefault="00F34A27" w:rsidP="00F34A27">
            <w:pPr>
              <w:keepNext/>
              <w:keepLines/>
              <w:tabs>
                <w:tab w:val="left" w:pos="8931"/>
              </w:tabs>
              <w:spacing w:before="240" w:line="360" w:lineRule="auto"/>
              <w:rPr>
                <w:rFonts w:ascii="Times New Roman" w:hAnsi="Times New Roman"/>
                <w:b/>
                <w:color w:val="25A5AA"/>
                <w:sz w:val="24"/>
                <w:szCs w:val="24"/>
              </w:rPr>
            </w:pPr>
          </w:p>
        </w:tc>
        <w:tc>
          <w:tcPr>
            <w:tcW w:w="7796" w:type="dxa"/>
          </w:tcPr>
          <w:p w14:paraId="7381E92F" w14:textId="77777777" w:rsidR="00F34A27" w:rsidRPr="00C45787" w:rsidRDefault="00F34A27" w:rsidP="00F34A27">
            <w:pPr>
              <w:rPr>
                <w:rFonts w:ascii="Times New Roman" w:eastAsia="Times New Roman" w:hAnsi="Times New Roman"/>
                <w:bCs/>
                <w:i/>
                <w:iCs/>
                <w:sz w:val="24"/>
                <w:szCs w:val="24"/>
              </w:rPr>
            </w:pPr>
            <w:r w:rsidRPr="00C45787">
              <w:rPr>
                <w:rFonts w:ascii="Times New Roman" w:hAnsi="Times New Roman"/>
                <w:bCs/>
                <w:i/>
                <w:iCs/>
                <w:sz w:val="24"/>
                <w:szCs w:val="24"/>
              </w:rPr>
              <w:t>Bibliogrāfija</w:t>
            </w:r>
          </w:p>
        </w:tc>
        <w:tc>
          <w:tcPr>
            <w:tcW w:w="987" w:type="dxa"/>
          </w:tcPr>
          <w:p w14:paraId="59DBB5E5" w14:textId="02189769" w:rsidR="00F34A27" w:rsidRPr="00F34A27" w:rsidRDefault="00C45787" w:rsidP="00F34A27">
            <w:pPr>
              <w:keepNext/>
              <w:keepLines/>
              <w:tabs>
                <w:tab w:val="left" w:pos="8931"/>
              </w:tabs>
              <w:spacing w:before="240" w:line="360" w:lineRule="auto"/>
              <w:jc w:val="right"/>
              <w:rPr>
                <w:rFonts w:ascii="Times New Roman" w:hAnsi="Times New Roman"/>
                <w:bCs/>
                <w:sz w:val="24"/>
                <w:szCs w:val="24"/>
              </w:rPr>
            </w:pPr>
            <w:r>
              <w:rPr>
                <w:rFonts w:ascii="Times New Roman" w:hAnsi="Times New Roman"/>
                <w:bCs/>
                <w:sz w:val="24"/>
                <w:szCs w:val="24"/>
              </w:rPr>
              <w:t>79</w:t>
            </w:r>
          </w:p>
        </w:tc>
      </w:tr>
    </w:tbl>
    <w:p w14:paraId="73AF278D" w14:textId="77777777" w:rsidR="00F34A27" w:rsidRPr="008938BD" w:rsidRDefault="00F34A27" w:rsidP="00F34A27">
      <w:pPr>
        <w:spacing w:line="240" w:lineRule="auto"/>
        <w:ind w:right="173"/>
        <w:jc w:val="right"/>
        <w:rPr>
          <w:rFonts w:ascii="Times New Roman" w:hAnsi="Times New Roman" w:cs="Times New Roman"/>
          <w:color w:val="000000"/>
          <w:sz w:val="24"/>
          <w:szCs w:val="24"/>
          <w:lang w:val="lv-LV"/>
        </w:rPr>
      </w:pPr>
    </w:p>
    <w:p w14:paraId="29C1C393" w14:textId="5AB9F1DB" w:rsidR="00034F92" w:rsidRPr="008938BD" w:rsidRDefault="00034F92" w:rsidP="00F10344">
      <w:pPr>
        <w:spacing w:line="360" w:lineRule="auto"/>
        <w:rPr>
          <w:rFonts w:ascii="Times New Roman" w:hAnsi="Times New Roman" w:cs="Times New Roman"/>
          <w:sz w:val="24"/>
          <w:szCs w:val="24"/>
          <w:lang w:val="lv-LV"/>
        </w:rPr>
      </w:pPr>
    </w:p>
    <w:p w14:paraId="09789601" w14:textId="77777777" w:rsidR="00034F92" w:rsidRDefault="00034F92" w:rsidP="00F10344">
      <w:pPr>
        <w:spacing w:line="360" w:lineRule="auto"/>
        <w:rPr>
          <w:rFonts w:ascii="Times New Roman" w:hAnsi="Times New Roman" w:cs="Times New Roman"/>
          <w:sz w:val="24"/>
          <w:szCs w:val="24"/>
          <w:lang w:val="lv-LV"/>
        </w:rPr>
      </w:pPr>
    </w:p>
    <w:p w14:paraId="1005BADC" w14:textId="77777777" w:rsidR="00C45787" w:rsidRDefault="00C45787" w:rsidP="00F10344">
      <w:pPr>
        <w:spacing w:line="360" w:lineRule="auto"/>
        <w:rPr>
          <w:rFonts w:ascii="Times New Roman" w:hAnsi="Times New Roman" w:cs="Times New Roman"/>
          <w:sz w:val="24"/>
          <w:szCs w:val="24"/>
          <w:lang w:val="lv-LV"/>
        </w:rPr>
      </w:pPr>
    </w:p>
    <w:p w14:paraId="58EBAC72" w14:textId="77777777" w:rsidR="00C45787" w:rsidRDefault="00C45787" w:rsidP="00F10344">
      <w:pPr>
        <w:spacing w:line="360" w:lineRule="auto"/>
        <w:rPr>
          <w:rFonts w:ascii="Times New Roman" w:hAnsi="Times New Roman" w:cs="Times New Roman"/>
          <w:sz w:val="24"/>
          <w:szCs w:val="24"/>
          <w:lang w:val="lv-LV"/>
        </w:rPr>
      </w:pPr>
    </w:p>
    <w:p w14:paraId="0D368318" w14:textId="77777777" w:rsidR="00C45787" w:rsidRDefault="00C45787" w:rsidP="00F10344">
      <w:pPr>
        <w:spacing w:line="360" w:lineRule="auto"/>
        <w:rPr>
          <w:rFonts w:ascii="Times New Roman" w:hAnsi="Times New Roman" w:cs="Times New Roman"/>
          <w:sz w:val="24"/>
          <w:szCs w:val="24"/>
          <w:lang w:val="lv-LV"/>
        </w:rPr>
      </w:pPr>
    </w:p>
    <w:p w14:paraId="376CBF98" w14:textId="77777777" w:rsidR="00C45787" w:rsidRPr="008938BD" w:rsidRDefault="00C45787" w:rsidP="00F10344">
      <w:pPr>
        <w:spacing w:line="360" w:lineRule="auto"/>
        <w:rPr>
          <w:rFonts w:ascii="Times New Roman" w:hAnsi="Times New Roman" w:cs="Times New Roman"/>
          <w:sz w:val="24"/>
          <w:szCs w:val="24"/>
          <w:lang w:val="lv-LV"/>
        </w:rPr>
      </w:pPr>
    </w:p>
    <w:p w14:paraId="721F4F4B" w14:textId="75B4EF0C" w:rsidR="001F09EE" w:rsidRPr="00F34A27" w:rsidRDefault="00B6789B" w:rsidP="00F34A27">
      <w:pPr>
        <w:jc w:val="center"/>
        <w:rPr>
          <w:b/>
          <w:bCs/>
          <w:color w:val="4F81BD" w:themeColor="accent1"/>
          <w:sz w:val="36"/>
          <w:szCs w:val="36"/>
          <w:lang w:val="lv-LV"/>
        </w:rPr>
      </w:pPr>
      <w:bookmarkStart w:id="25" w:name="_30j0zll" w:colFirst="0" w:colLast="0"/>
      <w:bookmarkEnd w:id="25"/>
      <w:r w:rsidRPr="00F34A27">
        <w:rPr>
          <w:b/>
          <w:bCs/>
          <w:color w:val="4F81BD" w:themeColor="accent1"/>
          <w:sz w:val="36"/>
          <w:szCs w:val="36"/>
          <w:lang w:val="lv-LV"/>
        </w:rPr>
        <w:t>Ievads</w:t>
      </w:r>
    </w:p>
    <w:p w14:paraId="3631F385" w14:textId="39438F2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w:t>
      </w:r>
      <w:r w:rsidR="00F34A27">
        <w:rPr>
          <w:rFonts w:ascii="Times New Roman" w:hAnsi="Times New Roman" w:cs="Times New Roman"/>
          <w:sz w:val="24"/>
          <w:szCs w:val="24"/>
          <w:lang w:val="lv-LV"/>
        </w:rPr>
        <w:tab/>
      </w:r>
      <w:r w:rsidRPr="008938BD">
        <w:rPr>
          <w:rFonts w:ascii="Times New Roman" w:hAnsi="Times New Roman" w:cs="Times New Roman"/>
          <w:sz w:val="24"/>
          <w:szCs w:val="24"/>
          <w:lang w:val="lv-LV"/>
        </w:rPr>
        <w:t xml:space="preserve">Attīstoties tehnoloģijām, izstrādātāji ir radījuši vairākus tiešsaistes saziņas rīkus, kas ļauj nodrošināt informācijas plūsmu mentoringa procesā laikā, kad nav iespējams sazināties klātienē (F2F). Komunikācijas platformas ir viens no noderīgākajiem izgudrojumiem, jo īpaši pandēmijas gadījumā, jo tās ļauj uzņēmumiem un organizācijām integrēt reāllaika saziņas iespējas un stiprināt elektronisko mentoringu, kas pazīstams arī kā </w:t>
      </w:r>
      <w:r w:rsidRPr="008938BD">
        <w:rPr>
          <w:rFonts w:ascii="Times New Roman" w:hAnsi="Times New Roman" w:cs="Times New Roman"/>
          <w:b/>
          <w:sz w:val="24"/>
          <w:szCs w:val="24"/>
          <w:lang w:val="lv-LV"/>
        </w:rPr>
        <w:t>e-mentorings (</w:t>
      </w:r>
      <w:r w:rsidRPr="008938BD">
        <w:rPr>
          <w:rFonts w:ascii="Times New Roman" w:hAnsi="Times New Roman" w:cs="Times New Roman"/>
          <w:sz w:val="24"/>
          <w:szCs w:val="24"/>
          <w:lang w:val="lv-LV"/>
        </w:rPr>
        <w:t xml:space="preserve">Brosix, 2020). </w:t>
      </w:r>
    </w:p>
    <w:p w14:paraId="35581826" w14:textId="6FD7A54E"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w:t>
      </w:r>
      <w:r w:rsidR="00F34A27">
        <w:rPr>
          <w:rFonts w:ascii="Times New Roman" w:hAnsi="Times New Roman" w:cs="Times New Roman"/>
          <w:sz w:val="24"/>
          <w:szCs w:val="24"/>
          <w:lang w:val="lv-LV"/>
        </w:rPr>
        <w:tab/>
      </w:r>
      <w:r w:rsidRPr="008938BD">
        <w:rPr>
          <w:rFonts w:ascii="Times New Roman" w:hAnsi="Times New Roman" w:cs="Times New Roman"/>
          <w:sz w:val="24"/>
          <w:szCs w:val="24"/>
          <w:lang w:val="lv-LV"/>
        </w:rPr>
        <w:t xml:space="preserve">Būtībā komunikācijas platformas patiesā definīcija ir programmatūras risinājums, kas atvieglo ārējo un iekšējo ziņojumu sūtīšanu. Savukārt šī programmatūra darbojas dažādos veidos, tostarp kanālu, telefonijas (tālruņa), videokonferenču, uzdevumu pārvaldības un komandu ziņojumapmaiņas jomā. Konkrēti, videokonferences var aizstāt klātienes sanāksmes, seminārus un pasākumus, kas ne vienmēr ir izdevīgi iesaistītajiem mentoriem un mentorējamajiem, bet pilda sanāksmes mērķus. </w:t>
      </w:r>
    </w:p>
    <w:p w14:paraId="0FA333B0" w14:textId="3EED8EE2"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w:t>
      </w:r>
      <w:r w:rsidR="00F34A27">
        <w:rPr>
          <w:rFonts w:ascii="Times New Roman" w:hAnsi="Times New Roman" w:cs="Times New Roman"/>
          <w:sz w:val="24"/>
          <w:szCs w:val="24"/>
          <w:lang w:val="lv-LV"/>
        </w:rPr>
        <w:tab/>
      </w:r>
      <w:r w:rsidRPr="008938BD">
        <w:rPr>
          <w:rFonts w:ascii="Times New Roman" w:hAnsi="Times New Roman" w:cs="Times New Roman"/>
          <w:sz w:val="24"/>
          <w:szCs w:val="24"/>
          <w:lang w:val="lv-LV"/>
        </w:rPr>
        <w:t xml:space="preserve">Izmantojot piemērotu videozvanu tehnoloģiju, varat organizēt tikšanās ar mentoriem un mentoriem, sniegt produktu prezentācijas un rīkot tīmekļa seminārus. Videokonferenču platformas piedāvā ne tikai tiešraides video, bet arī daudz papildu funkciju. Dalībnieki var pieslēgties no jebkuras ierīces (tālruņa vai datora), klausīties audio un sniegt atsauksmes grupas tērzēšanā. Kopumā šīs platformas var palīdzēt un uzlabot sanāksmju norisi (LumaApps, 2022). </w:t>
      </w:r>
    </w:p>
    <w:p w14:paraId="03029E2A" w14:textId="3A8F3D28"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w:t>
      </w:r>
      <w:r w:rsidR="00F34A27">
        <w:rPr>
          <w:rFonts w:ascii="Times New Roman" w:hAnsi="Times New Roman" w:cs="Times New Roman"/>
          <w:sz w:val="24"/>
          <w:szCs w:val="24"/>
          <w:lang w:val="lv-LV"/>
        </w:rPr>
        <w:tab/>
      </w:r>
      <w:r w:rsidRPr="008938BD">
        <w:rPr>
          <w:rFonts w:ascii="Times New Roman" w:hAnsi="Times New Roman" w:cs="Times New Roman"/>
          <w:sz w:val="24"/>
          <w:szCs w:val="24"/>
          <w:lang w:val="lv-LV"/>
        </w:rPr>
        <w:t>Izmantojot saziņas platformas, mentori var veikt dažādas darbības, piemēram, pārbaudīt mentorējamos, morfēt sevi, lai mazinātu traucējošus traucēkļus, ierakstīt tikšanos, lai atcerētos, kas tika pateikts, utt. Iekšējā saziņa nav vienīgā priekšrocība, ko var sniegt video sanāksmes. Ja tiek rīkota mentora tiešsaistes sesija, izmantojiet mākoņdatošanas iespējas, lai vēlāk ietaupītu laiku, atceroties būtiskus elementus (Pickell, 2022).</w:t>
      </w:r>
    </w:p>
    <w:p w14:paraId="167A5FB7" w14:textId="77777777" w:rsidR="001F09EE" w:rsidRPr="00F34A27" w:rsidRDefault="00B6789B" w:rsidP="00F34A27">
      <w:pPr>
        <w:keepNext/>
        <w:keepLines/>
        <w:numPr>
          <w:ilvl w:val="0"/>
          <w:numId w:val="2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2"/>
          <w:lang w:val="lv-LV"/>
        </w:rPr>
      </w:pPr>
      <w:bookmarkStart w:id="26" w:name="_1fob9te" w:colFirst="0" w:colLast="0"/>
      <w:bookmarkEnd w:id="26"/>
      <w:r w:rsidRPr="00F34A27">
        <w:rPr>
          <w:rFonts w:ascii="Times New Roman" w:hAnsi="Times New Roman" w:cs="Times New Roman"/>
          <w:b/>
          <w:color w:val="4F81BD" w:themeColor="accent1"/>
          <w:sz w:val="36"/>
          <w:szCs w:val="32"/>
          <w:lang w:val="lv-LV"/>
        </w:rPr>
        <w:t>Videokonferenču platformas</w:t>
      </w:r>
    </w:p>
    <w:p w14:paraId="6FB6BAA2" w14:textId="77777777" w:rsidR="001F09EE" w:rsidRPr="008938BD" w:rsidRDefault="00B6789B">
      <w:pPr>
        <w:keepNext/>
        <w:keepLines/>
        <w:pBdr>
          <w:top w:val="nil"/>
          <w:left w:val="nil"/>
          <w:bottom w:val="nil"/>
          <w:right w:val="nil"/>
          <w:between w:val="nil"/>
        </w:pBdr>
        <w:spacing w:before="40" w:after="0" w:line="360" w:lineRule="auto"/>
        <w:ind w:firstLine="360"/>
        <w:jc w:val="both"/>
        <w:rPr>
          <w:rFonts w:ascii="Times New Roman" w:hAnsi="Times New Roman" w:cs="Times New Roman"/>
          <w:b/>
          <w:i/>
          <w:color w:val="000000"/>
          <w:sz w:val="24"/>
          <w:szCs w:val="24"/>
          <w:lang w:val="lv-LV"/>
        </w:rPr>
      </w:pPr>
      <w:bookmarkStart w:id="27" w:name="_3znysh7" w:colFirst="0" w:colLast="0"/>
      <w:bookmarkEnd w:id="27"/>
      <w:r w:rsidRPr="008938BD">
        <w:rPr>
          <w:rFonts w:ascii="Times New Roman" w:hAnsi="Times New Roman" w:cs="Times New Roman"/>
          <w:b/>
          <w:i/>
          <w:color w:val="000000"/>
          <w:sz w:val="24"/>
          <w:szCs w:val="24"/>
          <w:lang w:val="lv-LV"/>
        </w:rPr>
        <w:t>2.1 Microsoft Teams:</w:t>
      </w:r>
      <w:r w:rsidRPr="008938BD">
        <w:rPr>
          <w:rFonts w:ascii="Times New Roman" w:hAnsi="Times New Roman" w:cs="Times New Roman"/>
          <w:noProof/>
          <w:sz w:val="24"/>
          <w:szCs w:val="24"/>
          <w:lang w:val="lv-LV"/>
        </w:rPr>
        <w:drawing>
          <wp:anchor distT="0" distB="0" distL="114300" distR="114300" simplePos="0" relativeHeight="251772928" behindDoc="0" locked="0" layoutInCell="1" hidden="0" allowOverlap="1" wp14:anchorId="2B152557" wp14:editId="65463F63">
            <wp:simplePos x="0" y="0"/>
            <wp:positionH relativeFrom="column">
              <wp:posOffset>5</wp:posOffset>
            </wp:positionH>
            <wp:positionV relativeFrom="paragraph">
              <wp:posOffset>88265</wp:posOffset>
            </wp:positionV>
            <wp:extent cx="434340" cy="400050"/>
            <wp:effectExtent l="0" t="0" r="0" b="0"/>
            <wp:wrapSquare wrapText="bothSides" distT="0" distB="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2"/>
                    <a:srcRect l="23558" t="4808" r="34616" b="18268"/>
                    <a:stretch>
                      <a:fillRect/>
                    </a:stretch>
                  </pic:blipFill>
                  <pic:spPr>
                    <a:xfrm>
                      <a:off x="0" y="0"/>
                      <a:ext cx="434340" cy="400050"/>
                    </a:xfrm>
                    <a:prstGeom prst="rect">
                      <a:avLst/>
                    </a:prstGeom>
                    <a:ln/>
                  </pic:spPr>
                </pic:pic>
              </a:graphicData>
            </a:graphic>
          </wp:anchor>
        </w:drawing>
      </w:r>
    </w:p>
    <w:p w14:paraId="5022D0D0" w14:textId="77777777" w:rsidR="001F09EE" w:rsidRPr="008938BD" w:rsidRDefault="00B6789B">
      <w:pPr>
        <w:spacing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Microsoft Teams (MS) ir izstrādāta, lai palīdzētu jums strādāt efektīvāk un sadarboties efektīvāk. Šīs platformas interaktīvie aspekti ir izveidoti, apvienojot vairākas Office lietojumprogrammas, piemēram, Word un SharePoint, un tās dizainu un infrastruktūru. Turklāt Microsoft spēja Microsoft Teams lietotnē iekļaut Skype for Business. Šī programma galu galā tika izveidota kā reakcija uz strauji pieaugošo sadarbības rīku, piemēram, Slack, skaitu, kuriem pēdējos gados ir izdevies dominēt nozarē (Microsoft Teams, 2022).</w:t>
      </w:r>
    </w:p>
    <w:p w14:paraId="62B18E0F"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Kopumā Microsoft Teams ir rīks ar vairākām iespējām, piemēram, iespēju nekavējoties uzsākt videokonferenci no tērzēšanas, padarot to par daudzfunkcionālu rīku, kas nav paredzēts tikai darbavietai. Viena no Microsoft Teams radošākajām funkcijām ir iespēja lietotājiem uzaicināt viesus, kuri nav viņu uzņēmuma Azure Active Directory dalībnieki. Turklāt Android un iOS operētājsistēmās Microsoft Teams mobilā lietotne veicina balss pastu (Boudinet, 2020).</w:t>
      </w:r>
    </w:p>
    <w:p w14:paraId="50A3AEC3" w14:textId="77777777" w:rsidR="001F09EE" w:rsidRPr="008938BD" w:rsidRDefault="00B6789B">
      <w:pPr>
        <w:pBdr>
          <w:top w:val="nil"/>
          <w:left w:val="nil"/>
          <w:bottom w:val="nil"/>
          <w:right w:val="nil"/>
          <w:between w:val="nil"/>
        </w:pBdr>
        <w:shd w:val="clear" w:color="auto" w:fill="FFFFFF"/>
        <w:spacing w:before="240" w:after="0"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Visos Microsoft Teams plānos ietilpst:</w:t>
      </w:r>
    </w:p>
    <w:p w14:paraId="32745C76" w14:textId="77777777" w:rsidR="001F09EE" w:rsidRPr="008938BD" w:rsidRDefault="00B6789B">
      <w:pPr>
        <w:numPr>
          <w:ilvl w:val="0"/>
          <w:numId w:val="29"/>
        </w:numPr>
        <w:shd w:val="clear" w:color="auto" w:fill="FFFFFF"/>
        <w:spacing w:before="120" w:after="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Word, Excel un PowerPoint tīmekļa versijas;</w:t>
      </w:r>
    </w:p>
    <w:p w14:paraId="350BEABE" w14:textId="77777777" w:rsidR="001F09EE" w:rsidRPr="008938BD" w:rsidRDefault="00B6789B">
      <w:pPr>
        <w:numPr>
          <w:ilvl w:val="0"/>
          <w:numId w:val="29"/>
        </w:numPr>
        <w:shd w:val="clear" w:color="auto" w:fill="FFFFFF"/>
        <w:spacing w:before="120" w:after="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Failu glabāšana un kopīgošana;</w:t>
      </w:r>
    </w:p>
    <w:p w14:paraId="253946A1" w14:textId="77777777" w:rsidR="001F09EE" w:rsidRPr="008938BD" w:rsidRDefault="00B6789B">
      <w:pPr>
        <w:numPr>
          <w:ilvl w:val="0"/>
          <w:numId w:val="29"/>
        </w:numPr>
        <w:shd w:val="clear" w:color="auto" w:fill="FFFFFF"/>
        <w:spacing w:before="120" w:after="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Iespēja vienlaicīgi uzņemt līdz 300 lietotājiem;</w:t>
      </w:r>
    </w:p>
    <w:p w14:paraId="21574C88" w14:textId="77777777" w:rsidR="001F09EE" w:rsidRPr="008938BD" w:rsidRDefault="00B6789B">
      <w:pPr>
        <w:numPr>
          <w:ilvl w:val="0"/>
          <w:numId w:val="29"/>
        </w:numPr>
        <w:shd w:val="clear" w:color="auto" w:fill="FFFFFF"/>
        <w:spacing w:before="120" w:after="28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24/7 tālruņa un tīmekļa atbalsts.</w:t>
      </w:r>
    </w:p>
    <w:p w14:paraId="2D1FC02B" w14:textId="77777777" w:rsidR="001F09EE" w:rsidRPr="008938BD" w:rsidRDefault="00B6789B">
      <w:pPr>
        <w:shd w:val="clear" w:color="auto" w:fill="FFFFFF"/>
        <w:spacing w:before="120" w:after="280" w:line="360" w:lineRule="auto"/>
        <w:jc w:val="both"/>
        <w:rPr>
          <w:rFonts w:ascii="Times New Roman" w:hAnsi="Times New Roman" w:cs="Times New Roman"/>
          <w:color w:val="000000"/>
          <w:sz w:val="24"/>
          <w:szCs w:val="24"/>
          <w:lang w:val="lv-LV"/>
        </w:rPr>
      </w:pPr>
      <w:r w:rsidRPr="008938BD">
        <w:rPr>
          <w:rFonts w:ascii="Times New Roman" w:hAnsi="Times New Roman" w:cs="Times New Roman"/>
          <w:noProof/>
          <w:sz w:val="24"/>
          <w:szCs w:val="24"/>
          <w:u w:val="single"/>
          <w:lang w:val="lv-LV"/>
        </w:rPr>
        <w:drawing>
          <wp:anchor distT="0" distB="0" distL="114300" distR="114300" simplePos="0" relativeHeight="251787264" behindDoc="0" locked="0" layoutInCell="1" allowOverlap="1" wp14:anchorId="52FAAF6D" wp14:editId="7628C91A">
            <wp:simplePos x="0" y="0"/>
            <wp:positionH relativeFrom="leftMargin">
              <wp:posOffset>330200</wp:posOffset>
            </wp:positionH>
            <wp:positionV relativeFrom="paragraph">
              <wp:posOffset>547370</wp:posOffset>
            </wp:positionV>
            <wp:extent cx="529590" cy="529590"/>
            <wp:effectExtent l="0" t="0" r="381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8BD">
        <w:rPr>
          <w:rFonts w:ascii="Times New Roman" w:hAnsi="Times New Roman" w:cs="Times New Roman"/>
          <w:color w:val="000000"/>
          <w:sz w:val="24"/>
          <w:szCs w:val="24"/>
          <w:lang w:val="lv-LV"/>
        </w:rPr>
        <w:t xml:space="preserve"> Tomēr atkarībā no izvēlētā maksājumu plāna katrā Microsoft Teams kontā iekļautās funkcijas atšķiras. Noklikšķiniet uz šīs </w:t>
      </w:r>
      <w:hyperlink r:id="rId94" w:anchor=":~:text=Is%20Microsoft%20Teams%20really%20free,Chat%20messages%20and%20search.">
        <w:r w:rsidRPr="008938BD">
          <w:rPr>
            <w:rFonts w:ascii="Times New Roman" w:hAnsi="Times New Roman" w:cs="Times New Roman"/>
            <w:color w:val="0563C1"/>
            <w:sz w:val="24"/>
            <w:szCs w:val="24"/>
            <w:u w:val="single"/>
            <w:lang w:val="lv-LV"/>
          </w:rPr>
          <w:t>saites,</w:t>
        </w:r>
      </w:hyperlink>
      <w:r w:rsidRPr="008938BD">
        <w:rPr>
          <w:rFonts w:ascii="Times New Roman" w:hAnsi="Times New Roman" w:cs="Times New Roman"/>
          <w:color w:val="000000"/>
          <w:sz w:val="24"/>
          <w:szCs w:val="24"/>
          <w:lang w:val="lv-LV"/>
        </w:rPr>
        <w:t xml:space="preserve"> lai iepazītos ar maksāšanas metodēm!</w:t>
      </w:r>
    </w:p>
    <w:p w14:paraId="361C0564" w14:textId="77777777" w:rsidR="001F09EE" w:rsidRPr="008938BD" w:rsidRDefault="00B6789B">
      <w:pPr>
        <w:shd w:val="clear" w:color="auto" w:fill="FFFFFF"/>
        <w:spacing w:before="120" w:after="280" w:line="360" w:lineRule="auto"/>
        <w:rPr>
          <w:rFonts w:ascii="Times New Roman" w:hAnsi="Times New Roman" w:cs="Times New Roman"/>
          <w:color w:val="000000"/>
          <w:sz w:val="24"/>
          <w:szCs w:val="24"/>
          <w:u w:val="single"/>
          <w:lang w:val="lv-LV"/>
        </w:rPr>
      </w:pPr>
      <w:r w:rsidRPr="008938BD">
        <w:rPr>
          <w:rFonts w:ascii="Times New Roman" w:hAnsi="Times New Roman" w:cs="Times New Roman"/>
          <w:color w:val="000000"/>
          <w:sz w:val="24"/>
          <w:szCs w:val="24"/>
          <w:u w:val="single"/>
          <w:lang w:val="lv-LV"/>
        </w:rPr>
        <w:t>Microsoft komandas ir lieliska e-mentoringa iespēja, jo:</w:t>
      </w:r>
    </w:p>
    <w:p w14:paraId="6C07AA03" w14:textId="77777777" w:rsidR="001F09EE" w:rsidRPr="008938BD" w:rsidRDefault="00B6789B">
      <w:pPr>
        <w:pStyle w:val="css-1lhvppj"/>
        <w:shd w:val="clear" w:color="auto" w:fill="FFFDF9"/>
        <w:spacing w:before="300" w:beforeAutospacing="0" w:after="300" w:afterAutospacing="0" w:line="360" w:lineRule="auto"/>
        <w:rPr>
          <w:lang w:val="lv-LV"/>
        </w:rPr>
      </w:pPr>
      <w:r w:rsidRPr="008938BD">
        <w:rPr>
          <w:lang w:val="lv-LV"/>
        </w:rPr>
        <w:t xml:space="preserve">a. Microsoft Teams ir "viss vienā" rīks, un tam ir funkciju kopums, kas palīdz uzlabot produktivitāti. Piemēram, ir Teams tērzēšanas funkcija, ko sauc par cilpas sastāvdaļām, kas ļauj tērzēšanas logā izveidot sanāksmes darbību punktu sarakstus, </w:t>
      </w:r>
      <w:hyperlink r:id="rId95" w:tgtFrame="_self" w:history="1">
        <w:r w:rsidRPr="008938BD">
          <w:rPr>
            <w:rStyle w:val="Hyperlink"/>
            <w:lang w:val="lv-LV"/>
          </w:rPr>
          <w:t>kamēr esat sanāksmē</w:t>
        </w:r>
      </w:hyperlink>
      <w:r w:rsidRPr="008938BD">
        <w:rPr>
          <w:lang w:val="lv-LV"/>
        </w:rPr>
        <w:t xml:space="preserve">. Jūs varat pievienot izpildes termiņus un aktivizēt paziņojumus attiecīgajiem cilvēkiem komandas tērzēšanas logā, lai visi iesaistītie varētu redzēt uzdevumu izpildes progresu. </w:t>
      </w:r>
      <w:r w:rsidRPr="008938BD">
        <w:rPr>
          <w:color w:val="000000"/>
          <w:lang w:val="lv-LV"/>
        </w:rPr>
        <w:br/>
        <w:t xml:space="preserve">b. Tā bezmaksas versija piedāvā labu paketi, kas var apvienot daudzus cilvēkus vienā digitālā klasē. </w:t>
      </w:r>
      <w:r w:rsidRPr="008938BD">
        <w:rPr>
          <w:color w:val="000000"/>
          <w:lang w:val="lv-LV"/>
        </w:rPr>
        <w:br/>
        <w:t xml:space="preserve">c. Microsoft Teams vienkāršo sadarbību un klases vadību e-mentoriem, jo tas </w:t>
      </w:r>
      <w:r w:rsidRPr="008938BD">
        <w:rPr>
          <w:color w:val="000000"/>
          <w:lang w:val="lv-LV"/>
        </w:rPr>
        <w:br/>
        <w:t xml:space="preserve">ļauj rīkot iekšējās sanāksmes, dalīties ar materiāliem un stundu plāniem, kā arī ļauj izmantot rubrikas, ziņojumus, uzdevumus un tvaika lekciju sagatavošanu. d. </w:t>
      </w:r>
      <w:r w:rsidRPr="008938BD">
        <w:rPr>
          <w:color w:val="000000"/>
          <w:lang w:val="lv-LV"/>
        </w:rPr>
        <w:br/>
        <w:t xml:space="preserve">Microsoft Teams var kravas automašīnas, izmantojot ieskatus, un tādējādi piedāvā personalizētu mācīšanos, lai veiktu pasākumus un uzlabotu rezultātus. e. </w:t>
      </w:r>
      <w:r w:rsidRPr="008938BD">
        <w:rPr>
          <w:color w:val="000000"/>
          <w:lang w:val="lv-LV"/>
        </w:rPr>
        <w:br/>
        <w:t>Tas piedāvā vairākas pieejamības funkcijas (piem,</w:t>
      </w:r>
      <w:r w:rsidRPr="008938BD">
        <w:rPr>
          <w:color w:val="000000"/>
          <w:lang w:val="lv-LV"/>
        </w:rPr>
        <w:br/>
        <w:t xml:space="preserve"> tulkojumus, tiešraides titrus, iegremdējošu lasītāju), kas padara to par iekļaujošu rīku visiem mentees vai mentoriem. </w:t>
      </w:r>
    </w:p>
    <w:p w14:paraId="7D122960" w14:textId="77777777" w:rsidR="00034F92" w:rsidRPr="008938BD" w:rsidRDefault="00034F92" w:rsidP="00F10344">
      <w:pPr>
        <w:shd w:val="clear" w:color="auto" w:fill="FFFFFF"/>
        <w:spacing w:before="120" w:after="28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br/>
      </w:r>
    </w:p>
    <w:p w14:paraId="3CCA447B" w14:textId="77777777" w:rsidR="001F09EE" w:rsidRPr="008938BD" w:rsidRDefault="00B6789B">
      <w:pPr>
        <w:spacing w:after="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lastRenderedPageBreak/>
        <w:t xml:space="preserve">Azure Active Directory (Azure AD): Microsoft mākoņpakalpojums identitātes un piekļuves pārvaldībai, kas palīdz darbiniekiem pierakstīties un piekļūt resursiem. </w:t>
      </w:r>
      <w:r w:rsidRPr="008938BD">
        <w:rPr>
          <w:rFonts w:ascii="Times New Roman" w:hAnsi="Times New Roman" w:cs="Times New Roman"/>
          <w:noProof/>
          <w:sz w:val="24"/>
          <w:szCs w:val="24"/>
          <w:lang w:val="lv-LV"/>
        </w:rPr>
        <w:drawing>
          <wp:anchor distT="0" distB="0" distL="114300" distR="114300" simplePos="0" relativeHeight="251773952" behindDoc="0" locked="0" layoutInCell="1" hidden="0" allowOverlap="1" wp14:anchorId="15B7E8DA" wp14:editId="4B6CB728">
            <wp:simplePos x="0" y="0"/>
            <wp:positionH relativeFrom="column">
              <wp:posOffset>5</wp:posOffset>
            </wp:positionH>
            <wp:positionV relativeFrom="paragraph">
              <wp:posOffset>8255</wp:posOffset>
            </wp:positionV>
            <wp:extent cx="409575" cy="409575"/>
            <wp:effectExtent l="0" t="0" r="0" b="0"/>
            <wp:wrapSquare wrapText="bothSides" distT="0" distB="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6"/>
                    <a:srcRect/>
                    <a:stretch>
                      <a:fillRect/>
                    </a:stretch>
                  </pic:blipFill>
                  <pic:spPr>
                    <a:xfrm>
                      <a:off x="0" y="0"/>
                      <a:ext cx="409575" cy="409575"/>
                    </a:xfrm>
                    <a:prstGeom prst="rect">
                      <a:avLst/>
                    </a:prstGeom>
                    <a:ln/>
                  </pic:spPr>
                </pic:pic>
              </a:graphicData>
            </a:graphic>
          </wp:anchor>
        </w:drawing>
      </w:r>
    </w:p>
    <w:p w14:paraId="36B1FF39" w14:textId="77777777" w:rsidR="00034F92" w:rsidRPr="008938BD" w:rsidRDefault="00034F92" w:rsidP="00F10344">
      <w:pPr>
        <w:spacing w:after="0" w:line="360" w:lineRule="auto"/>
        <w:jc w:val="both"/>
        <w:rPr>
          <w:rFonts w:ascii="Times New Roman" w:hAnsi="Times New Roman" w:cs="Times New Roman"/>
          <w:color w:val="000000"/>
          <w:sz w:val="24"/>
          <w:szCs w:val="24"/>
          <w:lang w:val="lv-LV"/>
        </w:rPr>
      </w:pPr>
    </w:p>
    <w:p w14:paraId="6598EDB2" w14:textId="77777777" w:rsidR="001F09EE" w:rsidRPr="008938BD" w:rsidRDefault="00B6789B">
      <w:pPr>
        <w:spacing w:after="0" w:line="360" w:lineRule="auto"/>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Papildu resursi par to, </w:t>
      </w:r>
      <w:hyperlink r:id="rId97">
        <w:r w:rsidRPr="008938BD">
          <w:rPr>
            <w:rFonts w:ascii="Times New Roman" w:hAnsi="Times New Roman" w:cs="Times New Roman"/>
            <w:color w:val="0563C1"/>
            <w:sz w:val="24"/>
            <w:szCs w:val="24"/>
            <w:u w:val="single"/>
            <w:lang w:val="lv-LV"/>
          </w:rPr>
          <w:t>kā orientēties Microsoft Teams</w:t>
        </w:r>
      </w:hyperlink>
      <w:r w:rsidRPr="008938BD">
        <w:rPr>
          <w:rFonts w:ascii="Times New Roman" w:hAnsi="Times New Roman" w:cs="Times New Roman"/>
          <w:color w:val="000000"/>
          <w:sz w:val="24"/>
          <w:szCs w:val="24"/>
          <w:lang w:val="lv-LV"/>
        </w:rPr>
        <w:t xml:space="preserve"> un kā </w:t>
      </w:r>
      <w:hyperlink r:id="rId98" w:anchor=":~:text=To%20start%20a%20call%20from,the%20audio%20or%20video%20conversation.">
        <w:r w:rsidRPr="008938BD">
          <w:rPr>
            <w:rFonts w:ascii="Times New Roman" w:hAnsi="Times New Roman" w:cs="Times New Roman"/>
            <w:color w:val="0563C1"/>
            <w:sz w:val="24"/>
            <w:szCs w:val="24"/>
            <w:u w:val="single"/>
            <w:lang w:val="lv-LV"/>
          </w:rPr>
          <w:t>izmantot videokonferences</w:t>
        </w:r>
      </w:hyperlink>
      <w:r w:rsidRPr="008938BD">
        <w:rPr>
          <w:rFonts w:ascii="Times New Roman" w:hAnsi="Times New Roman" w:cs="Times New Roman"/>
          <w:color w:val="000000"/>
          <w:sz w:val="24"/>
          <w:szCs w:val="24"/>
          <w:lang w:val="lv-LV"/>
        </w:rPr>
        <w:t xml:space="preserve">. </w:t>
      </w:r>
      <w:r w:rsidRPr="008938BD">
        <w:rPr>
          <w:rFonts w:ascii="Times New Roman" w:hAnsi="Times New Roman" w:cs="Times New Roman"/>
          <w:noProof/>
          <w:sz w:val="24"/>
          <w:szCs w:val="24"/>
          <w:lang w:val="lv-LV"/>
        </w:rPr>
        <w:drawing>
          <wp:anchor distT="0" distB="0" distL="114300" distR="114300" simplePos="0" relativeHeight="251774976" behindDoc="0" locked="0" layoutInCell="1" hidden="0" allowOverlap="1" wp14:anchorId="24BB49B5" wp14:editId="400765DE">
            <wp:simplePos x="0" y="0"/>
            <wp:positionH relativeFrom="column">
              <wp:posOffset>5</wp:posOffset>
            </wp:positionH>
            <wp:positionV relativeFrom="paragraph">
              <wp:posOffset>6350</wp:posOffset>
            </wp:positionV>
            <wp:extent cx="466725" cy="466725"/>
            <wp:effectExtent l="0" t="0" r="0" b="0"/>
            <wp:wrapSquare wrapText="bothSides" distT="0" distB="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9"/>
                    <a:srcRect/>
                    <a:stretch>
                      <a:fillRect/>
                    </a:stretch>
                  </pic:blipFill>
                  <pic:spPr>
                    <a:xfrm>
                      <a:off x="0" y="0"/>
                      <a:ext cx="466725" cy="466725"/>
                    </a:xfrm>
                    <a:prstGeom prst="rect">
                      <a:avLst/>
                    </a:prstGeom>
                    <a:ln/>
                  </pic:spPr>
                </pic:pic>
              </a:graphicData>
            </a:graphic>
          </wp:anchor>
        </w:drawing>
      </w:r>
    </w:p>
    <w:p w14:paraId="36E3A426" w14:textId="77777777" w:rsidR="00034F92" w:rsidRPr="008938BD" w:rsidRDefault="00034F92" w:rsidP="00F10344">
      <w:pPr>
        <w:spacing w:after="0" w:line="360" w:lineRule="auto"/>
        <w:jc w:val="both"/>
        <w:rPr>
          <w:rFonts w:ascii="Times New Roman" w:hAnsi="Times New Roman" w:cs="Times New Roman"/>
          <w:color w:val="000000"/>
          <w:sz w:val="24"/>
          <w:szCs w:val="24"/>
          <w:lang w:val="lv-LV"/>
        </w:rPr>
      </w:pPr>
    </w:p>
    <w:p w14:paraId="561D2184" w14:textId="77777777" w:rsidR="001F09EE" w:rsidRPr="008938BD" w:rsidRDefault="00B6789B">
      <w:pPr>
        <w:spacing w:line="360" w:lineRule="auto"/>
        <w:rPr>
          <w:rFonts w:ascii="Times New Roman" w:hAnsi="Times New Roman" w:cs="Times New Roman"/>
          <w:color w:val="000000"/>
          <w:sz w:val="24"/>
          <w:szCs w:val="24"/>
          <w:lang w:val="lv-LV"/>
        </w:rPr>
      </w:pPr>
      <w:r w:rsidRPr="008938BD">
        <w:rPr>
          <w:rFonts w:ascii="Times New Roman" w:hAnsi="Times New Roman" w:cs="Times New Roman"/>
          <w:b/>
          <w:i/>
          <w:color w:val="000000"/>
          <w:sz w:val="24"/>
          <w:szCs w:val="24"/>
          <w:lang w:val="lv-LV"/>
        </w:rPr>
        <w:t xml:space="preserve">Lai uzzinātu vairāk, skatieties šo videoklipu: </w:t>
      </w:r>
      <w:hyperlink r:id="rId100">
        <w:r w:rsidRPr="008938BD">
          <w:rPr>
            <w:rFonts w:ascii="Times New Roman" w:hAnsi="Times New Roman" w:cs="Times New Roman"/>
            <w:color w:val="0563C1"/>
            <w:sz w:val="24"/>
            <w:szCs w:val="24"/>
            <w:u w:val="single"/>
            <w:lang w:val="lv-LV"/>
          </w:rPr>
          <w:t>https:</w:t>
        </w:r>
      </w:hyperlink>
      <w:r w:rsidRPr="008938BD">
        <w:rPr>
          <w:rFonts w:ascii="Times New Roman" w:hAnsi="Times New Roman" w:cs="Times New Roman"/>
          <w:color w:val="000000"/>
          <w:sz w:val="24"/>
          <w:szCs w:val="24"/>
          <w:lang w:val="lv-LV"/>
        </w:rPr>
        <w:t xml:space="preserve">//www.youtube.com/watch?v=SY46T5kgZVQ </w:t>
      </w:r>
      <w:r w:rsidRPr="008938BD">
        <w:rPr>
          <w:rFonts w:ascii="Times New Roman" w:hAnsi="Times New Roman" w:cs="Times New Roman"/>
          <w:noProof/>
          <w:sz w:val="24"/>
          <w:szCs w:val="24"/>
          <w:lang w:val="lv-LV"/>
        </w:rPr>
        <w:drawing>
          <wp:anchor distT="0" distB="0" distL="114300" distR="114300" simplePos="0" relativeHeight="251776000" behindDoc="0" locked="0" layoutInCell="1" hidden="0" allowOverlap="1" wp14:anchorId="76DBC991" wp14:editId="68D0AA4C">
            <wp:simplePos x="0" y="0"/>
            <wp:positionH relativeFrom="column">
              <wp:posOffset>5</wp:posOffset>
            </wp:positionH>
            <wp:positionV relativeFrom="paragraph">
              <wp:posOffset>8890</wp:posOffset>
            </wp:positionV>
            <wp:extent cx="523875" cy="523875"/>
            <wp:effectExtent l="0" t="0" r="0" b="0"/>
            <wp:wrapSquare wrapText="bothSides" distT="0" distB="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523875" cy="523875"/>
                    </a:xfrm>
                    <a:prstGeom prst="rect">
                      <a:avLst/>
                    </a:prstGeom>
                    <a:ln/>
                  </pic:spPr>
                </pic:pic>
              </a:graphicData>
            </a:graphic>
          </wp:anchor>
        </w:drawing>
      </w:r>
    </w:p>
    <w:p w14:paraId="0AAB8FA2" w14:textId="77777777" w:rsidR="00034F92" w:rsidRPr="008938BD" w:rsidRDefault="00034F92" w:rsidP="00F10344">
      <w:pPr>
        <w:spacing w:line="360" w:lineRule="auto"/>
        <w:rPr>
          <w:rFonts w:ascii="Times New Roman" w:hAnsi="Times New Roman" w:cs="Times New Roman"/>
          <w:color w:val="000000"/>
          <w:sz w:val="24"/>
          <w:szCs w:val="24"/>
          <w:lang w:val="lv-LV"/>
        </w:rPr>
      </w:pPr>
    </w:p>
    <w:p w14:paraId="72B1F56B" w14:textId="77777777" w:rsidR="001F09EE" w:rsidRPr="008938BD" w:rsidRDefault="00B6789B">
      <w:pPr>
        <w:keepNext/>
        <w:keepLines/>
        <w:numPr>
          <w:ilvl w:val="1"/>
          <w:numId w:val="31"/>
        </w:numPr>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28" w:name="_2et92p0" w:colFirst="0" w:colLast="0"/>
      <w:bookmarkEnd w:id="28"/>
      <w:r w:rsidRPr="008938BD">
        <w:rPr>
          <w:rFonts w:ascii="Times New Roman" w:hAnsi="Times New Roman" w:cs="Times New Roman"/>
          <w:b/>
          <w:i/>
          <w:color w:val="000000"/>
          <w:sz w:val="24"/>
          <w:szCs w:val="24"/>
          <w:lang w:val="lv-LV"/>
        </w:rPr>
        <w:t xml:space="preserve">Google Meet: </w:t>
      </w:r>
      <w:r w:rsidRPr="008938BD">
        <w:rPr>
          <w:rFonts w:ascii="Times New Roman" w:hAnsi="Times New Roman" w:cs="Times New Roman"/>
          <w:noProof/>
          <w:sz w:val="24"/>
          <w:szCs w:val="24"/>
          <w:lang w:val="lv-LV"/>
        </w:rPr>
        <w:drawing>
          <wp:anchor distT="0" distB="0" distL="114300" distR="114300" simplePos="0" relativeHeight="251777024" behindDoc="0" locked="0" layoutInCell="1" hidden="0" allowOverlap="1" wp14:anchorId="282211BC" wp14:editId="3E0F10E5">
            <wp:simplePos x="0" y="0"/>
            <wp:positionH relativeFrom="column">
              <wp:posOffset>5</wp:posOffset>
            </wp:positionH>
            <wp:positionV relativeFrom="paragraph">
              <wp:posOffset>9525</wp:posOffset>
            </wp:positionV>
            <wp:extent cx="453390" cy="495300"/>
            <wp:effectExtent l="0" t="0" r="0" b="0"/>
            <wp:wrapSquare wrapText="bothSides" distT="0" distB="0" distL="114300" distR="11430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2"/>
                    <a:srcRect l="35095" t="18105" r="35257" b="32474"/>
                    <a:stretch>
                      <a:fillRect/>
                    </a:stretch>
                  </pic:blipFill>
                  <pic:spPr>
                    <a:xfrm>
                      <a:off x="0" y="0"/>
                      <a:ext cx="453390" cy="495300"/>
                    </a:xfrm>
                    <a:prstGeom prst="rect">
                      <a:avLst/>
                    </a:prstGeom>
                    <a:ln/>
                  </pic:spPr>
                </pic:pic>
              </a:graphicData>
            </a:graphic>
          </wp:anchor>
        </w:drawing>
      </w:r>
    </w:p>
    <w:p w14:paraId="3020F339"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Google Meet (Google Hangouts) ir Google produktivitātes komplekta GSuite sastāvdaļa. Klienti var integrēt Google Meet ar pārējiem Google komplekta produktiem, tostarp Gmail un Google kalendāru. Tādējādi varat iestatīt Google kalendāru tā, lai automātiski tiktu izveidotas Google Meet saites un tālruņa numuri. Runātāja video plūsma tiek automātiski atpazīta un parādīta pakalpojumā Meet, taču ir pieejams arī galerijas skats (Brosix, 2022).</w:t>
      </w:r>
    </w:p>
    <w:p w14:paraId="7B1F942A"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Google izdevās uzlabot platformas skaņas un video kvalitāti, kā arī trokšņu samazināšanas iespējas. Šīs īpašības nodrošināja, ka tās arī turpmāk tiks uzskatītas par tirgus konkurentiem. Sanāksme var ilgt līdz 60 minūtēm, un to var rīkot ikviens, kam ir bezmaksas Google konts. Uzņēmumiem, skolām un citām grupām ir pieejamas maksas premium iespējas, kas ietver dzīvās pārraides nodrošināšanu līdz 100 000 skatītāju vienā domēnā (Boudinet, 2020).</w:t>
      </w:r>
    </w:p>
    <w:p w14:paraId="058413E3"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u w:val="single"/>
          <w:lang w:val="lv-LV"/>
        </w:rPr>
        <w:drawing>
          <wp:anchor distT="0" distB="0" distL="114300" distR="114300" simplePos="0" relativeHeight="251789312" behindDoc="0" locked="0" layoutInCell="1" allowOverlap="1" wp14:anchorId="6307F27D" wp14:editId="42EE8252">
            <wp:simplePos x="0" y="0"/>
            <wp:positionH relativeFrom="leftMargin">
              <wp:posOffset>279107</wp:posOffset>
            </wp:positionH>
            <wp:positionV relativeFrom="paragraph">
              <wp:posOffset>253707</wp:posOffset>
            </wp:positionV>
            <wp:extent cx="529590" cy="529590"/>
            <wp:effectExtent l="0" t="0" r="381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B8C0F" w14:textId="77777777" w:rsidR="001F09EE" w:rsidRPr="008938BD" w:rsidRDefault="00B6789B">
      <w:pPr>
        <w:spacing w:line="360" w:lineRule="auto"/>
        <w:rPr>
          <w:rFonts w:ascii="Times New Roman" w:hAnsi="Times New Roman" w:cs="Times New Roman"/>
          <w:sz w:val="24"/>
          <w:szCs w:val="24"/>
          <w:lang w:val="lv-LV"/>
        </w:rPr>
      </w:pPr>
      <w:r w:rsidRPr="008938BD">
        <w:rPr>
          <w:rFonts w:ascii="Times New Roman" w:hAnsi="Times New Roman" w:cs="Times New Roman"/>
          <w:color w:val="000000"/>
          <w:sz w:val="24"/>
          <w:szCs w:val="24"/>
          <w:u w:val="single"/>
          <w:lang w:val="lv-LV"/>
        </w:rPr>
        <w:t>Zoom ir lieliska e-mentoringa iespēja, jo</w:t>
      </w:r>
      <w:r w:rsidRPr="008938BD">
        <w:rPr>
          <w:rFonts w:ascii="Times New Roman" w:hAnsi="Times New Roman" w:cs="Times New Roman"/>
          <w:b/>
          <w:sz w:val="24"/>
          <w:szCs w:val="24"/>
          <w:lang w:val="lv-LV"/>
        </w:rPr>
        <w:t xml:space="preserve">: </w:t>
      </w:r>
      <w:r w:rsidRPr="008938BD">
        <w:rPr>
          <w:rFonts w:ascii="Times New Roman" w:hAnsi="Times New Roman" w:cs="Times New Roman"/>
          <w:b/>
          <w:sz w:val="24"/>
          <w:szCs w:val="24"/>
          <w:lang w:val="lv-LV"/>
        </w:rPr>
        <w:br/>
      </w:r>
      <w:r w:rsidRPr="008938BD">
        <w:rPr>
          <w:rFonts w:ascii="Times New Roman" w:hAnsi="Times New Roman" w:cs="Times New Roman"/>
          <w:color w:val="000000"/>
          <w:sz w:val="24"/>
          <w:szCs w:val="24"/>
          <w:lang w:val="lv-LV"/>
        </w:rPr>
        <w:t>a. Tā atvieglo un padara vieglāku un efektīvāku tiešsaistes tikšanās organizēšanu un plānošanu ar mentorējamo vai mentorējamo grupu, jo tā ietver daudzas citas funkcijas un lietotnes, piemēram, Google kalendāru, Gmail u.c.,</w:t>
      </w:r>
      <w:r w:rsidRPr="008938BD">
        <w:rPr>
          <w:rFonts w:ascii="Times New Roman" w:hAnsi="Times New Roman" w:cs="Times New Roman"/>
          <w:color w:val="000000"/>
          <w:sz w:val="24"/>
          <w:szCs w:val="24"/>
          <w:lang w:val="lv-LV"/>
        </w:rPr>
        <w:br/>
        <w:t xml:space="preserve">b. </w:t>
      </w:r>
      <w:r w:rsidRPr="008938BD">
        <w:rPr>
          <w:rFonts w:ascii="Times New Roman" w:hAnsi="Times New Roman" w:cs="Times New Roman"/>
          <w:color w:val="202124"/>
          <w:spacing w:val="2"/>
          <w:sz w:val="24"/>
          <w:szCs w:val="24"/>
          <w:shd w:val="clear" w:color="auto" w:fill="FFFFFF"/>
          <w:lang w:val="lv-LV"/>
        </w:rPr>
        <w:t xml:space="preserve">Meet var dot jums iespēju bagātināt mācīšanu un mācīšanos ar tādām uzlabotām funkcijām kā pārtraukuma telpas, tiešraide, apmeklējuma uzskaite, jautājumi un atbildes, aptaujas un citas, ja jūs reģistrējaties programmas Teaching and Learning Upgrade vai Education Plus. </w:t>
      </w:r>
      <w:r w:rsidRPr="008938BD">
        <w:rPr>
          <w:rFonts w:ascii="Times New Roman" w:hAnsi="Times New Roman" w:cs="Times New Roman"/>
          <w:color w:val="202124"/>
          <w:spacing w:val="2"/>
          <w:sz w:val="24"/>
          <w:szCs w:val="24"/>
          <w:shd w:val="clear" w:color="auto" w:fill="FFFFFF"/>
          <w:lang w:val="lv-LV"/>
        </w:rPr>
        <w:br/>
        <w:t xml:space="preserve">c. Tā ir vienkārša un lietotājam draudzīga saskarne, kas mentoram un mentees atvieglos navigāciju. </w:t>
      </w:r>
    </w:p>
    <w:p w14:paraId="6B38F5CF" w14:textId="6D5E23D4" w:rsidR="00034F92" w:rsidRPr="008938BD" w:rsidRDefault="00034F92" w:rsidP="00F10344">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br/>
      </w:r>
    </w:p>
    <w:p w14:paraId="033B08A7" w14:textId="77777777" w:rsidR="001F09EE" w:rsidRPr="008938BD" w:rsidRDefault="00B6789B">
      <w:pPr>
        <w:spacing w:line="360" w:lineRule="auto"/>
        <w:jc w:val="both"/>
        <w:rPr>
          <w:rFonts w:ascii="Times New Roman" w:eastAsia="Arial" w:hAnsi="Times New Roman" w:cs="Times New Roman"/>
          <w:color w:val="000000"/>
          <w:sz w:val="24"/>
          <w:szCs w:val="24"/>
          <w:lang w:val="lv-LV"/>
        </w:rPr>
      </w:pPr>
      <w:r w:rsidRPr="008938BD">
        <w:rPr>
          <w:rFonts w:ascii="Times New Roman" w:hAnsi="Times New Roman" w:cs="Times New Roman"/>
          <w:noProof/>
          <w:sz w:val="24"/>
          <w:szCs w:val="24"/>
          <w:lang w:val="lv-LV"/>
        </w:rPr>
        <w:lastRenderedPageBreak/>
        <w:drawing>
          <wp:anchor distT="0" distB="0" distL="114300" distR="114300" simplePos="0" relativeHeight="251778048" behindDoc="0" locked="0" layoutInCell="1" hidden="0" allowOverlap="1" wp14:anchorId="530A669E" wp14:editId="510FABA4">
            <wp:simplePos x="0" y="0"/>
            <wp:positionH relativeFrom="column">
              <wp:posOffset>5</wp:posOffset>
            </wp:positionH>
            <wp:positionV relativeFrom="paragraph">
              <wp:posOffset>159385</wp:posOffset>
            </wp:positionV>
            <wp:extent cx="466725" cy="466725"/>
            <wp:effectExtent l="0" t="0" r="0" b="0"/>
            <wp:wrapSquare wrapText="bothSides" distT="0" distB="0" distL="114300" distR="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9"/>
                    <a:srcRect/>
                    <a:stretch>
                      <a:fillRect/>
                    </a:stretch>
                  </pic:blipFill>
                  <pic:spPr>
                    <a:xfrm>
                      <a:off x="0" y="0"/>
                      <a:ext cx="466725" cy="466725"/>
                    </a:xfrm>
                    <a:prstGeom prst="rect">
                      <a:avLst/>
                    </a:prstGeom>
                    <a:ln/>
                  </pic:spPr>
                </pic:pic>
              </a:graphicData>
            </a:graphic>
          </wp:anchor>
        </w:drawing>
      </w:r>
    </w:p>
    <w:p w14:paraId="0AC7AB4A" w14:textId="77777777" w:rsidR="001F09EE" w:rsidRPr="008938BD" w:rsidRDefault="00B6789B">
      <w:pP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Papildu resursi: </w:t>
      </w:r>
      <w:hyperlink r:id="rId103">
        <w:r w:rsidRPr="008938BD">
          <w:rPr>
            <w:rFonts w:ascii="Times New Roman" w:hAnsi="Times New Roman" w:cs="Times New Roman"/>
            <w:color w:val="0563C1"/>
            <w:sz w:val="24"/>
            <w:szCs w:val="24"/>
            <w:u w:val="single"/>
            <w:lang w:val="lv-LV"/>
          </w:rPr>
          <w:t>https:</w:t>
        </w:r>
      </w:hyperlink>
      <w:r w:rsidRPr="008938BD">
        <w:rPr>
          <w:rFonts w:ascii="Times New Roman" w:hAnsi="Times New Roman" w:cs="Times New Roman"/>
          <w:color w:val="000000"/>
          <w:sz w:val="24"/>
          <w:szCs w:val="24"/>
          <w:lang w:val="lv-LV"/>
        </w:rPr>
        <w:t xml:space="preserve">//apps.google.com/intl/en/meet/how-it-works/ </w:t>
      </w:r>
    </w:p>
    <w:p w14:paraId="2902E757" w14:textId="77777777" w:rsidR="00034F92" w:rsidRPr="008938BD" w:rsidRDefault="00034F92" w:rsidP="00F10344">
      <w:pPr>
        <w:spacing w:line="360" w:lineRule="auto"/>
        <w:jc w:val="both"/>
        <w:rPr>
          <w:rFonts w:ascii="Times New Roman" w:hAnsi="Times New Roman" w:cs="Times New Roman"/>
          <w:color w:val="000000"/>
          <w:sz w:val="24"/>
          <w:szCs w:val="24"/>
          <w:lang w:val="lv-LV"/>
        </w:rPr>
      </w:pPr>
    </w:p>
    <w:p w14:paraId="6F71BA94" w14:textId="77777777" w:rsidR="001F09EE" w:rsidRPr="008938BD" w:rsidRDefault="00B6789B">
      <w:pPr>
        <w:spacing w:line="360" w:lineRule="auto"/>
        <w:rPr>
          <w:rFonts w:ascii="Times New Roman" w:hAnsi="Times New Roman" w:cs="Times New Roman"/>
          <w:color w:val="000000"/>
          <w:sz w:val="24"/>
          <w:szCs w:val="24"/>
          <w:lang w:val="lv-LV"/>
        </w:rPr>
      </w:pPr>
      <w:r w:rsidRPr="008938BD">
        <w:rPr>
          <w:rFonts w:ascii="Times New Roman" w:hAnsi="Times New Roman" w:cs="Times New Roman"/>
          <w:b/>
          <w:i/>
          <w:color w:val="000000"/>
          <w:sz w:val="24"/>
          <w:szCs w:val="24"/>
          <w:lang w:val="lv-LV"/>
        </w:rPr>
        <w:t xml:space="preserve">Lai uzzinātu vairāk, skatieties šo videoklipu: </w:t>
      </w:r>
      <w:hyperlink r:id="rId104">
        <w:r w:rsidRPr="008938BD">
          <w:rPr>
            <w:rFonts w:ascii="Times New Roman" w:hAnsi="Times New Roman" w:cs="Times New Roman"/>
            <w:color w:val="0563C1"/>
            <w:sz w:val="24"/>
            <w:szCs w:val="24"/>
            <w:u w:val="single"/>
            <w:lang w:val="lv-LV"/>
          </w:rPr>
          <w:t>https:</w:t>
        </w:r>
      </w:hyperlink>
      <w:r w:rsidRPr="008938BD">
        <w:rPr>
          <w:rFonts w:ascii="Times New Roman" w:hAnsi="Times New Roman" w:cs="Times New Roman"/>
          <w:color w:val="000000"/>
          <w:sz w:val="24"/>
          <w:szCs w:val="24"/>
          <w:lang w:val="lv-LV"/>
        </w:rPr>
        <w:t xml:space="preserve">//www.youtube.com/watch?v=wGXI0KpkR50 </w:t>
      </w:r>
      <w:r w:rsidRPr="008938BD">
        <w:rPr>
          <w:rFonts w:ascii="Times New Roman" w:hAnsi="Times New Roman" w:cs="Times New Roman"/>
          <w:noProof/>
          <w:sz w:val="24"/>
          <w:szCs w:val="24"/>
          <w:lang w:val="lv-LV"/>
        </w:rPr>
        <w:drawing>
          <wp:anchor distT="0" distB="0" distL="114300" distR="114300" simplePos="0" relativeHeight="251779072" behindDoc="0" locked="0" layoutInCell="1" hidden="0" allowOverlap="1" wp14:anchorId="61389029" wp14:editId="51FF7013">
            <wp:simplePos x="0" y="0"/>
            <wp:positionH relativeFrom="column">
              <wp:posOffset>5</wp:posOffset>
            </wp:positionH>
            <wp:positionV relativeFrom="paragraph">
              <wp:posOffset>11430</wp:posOffset>
            </wp:positionV>
            <wp:extent cx="514350" cy="523875"/>
            <wp:effectExtent l="0" t="0" r="0" b="0"/>
            <wp:wrapSquare wrapText="bothSides" distT="0" distB="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514350" cy="523875"/>
                    </a:xfrm>
                    <a:prstGeom prst="rect">
                      <a:avLst/>
                    </a:prstGeom>
                    <a:ln/>
                  </pic:spPr>
                </pic:pic>
              </a:graphicData>
            </a:graphic>
          </wp:anchor>
        </w:drawing>
      </w:r>
    </w:p>
    <w:p w14:paraId="790FA361" w14:textId="77777777" w:rsidR="00034F92" w:rsidRPr="008938BD" w:rsidRDefault="00034F92" w:rsidP="00F10344">
      <w:pPr>
        <w:spacing w:line="360" w:lineRule="auto"/>
        <w:jc w:val="both"/>
        <w:rPr>
          <w:rFonts w:ascii="Times New Roman" w:eastAsia="Arial" w:hAnsi="Times New Roman" w:cs="Times New Roman"/>
          <w:color w:val="000000"/>
          <w:sz w:val="24"/>
          <w:szCs w:val="24"/>
          <w:lang w:val="lv-LV"/>
        </w:rPr>
      </w:pPr>
    </w:p>
    <w:p w14:paraId="67CA4AE7" w14:textId="77777777" w:rsidR="00034F92" w:rsidRPr="008938BD" w:rsidRDefault="00034F92" w:rsidP="00F10344">
      <w:pPr>
        <w:spacing w:line="360" w:lineRule="auto"/>
        <w:jc w:val="both"/>
        <w:rPr>
          <w:rFonts w:ascii="Times New Roman" w:eastAsia="Arial" w:hAnsi="Times New Roman" w:cs="Times New Roman"/>
          <w:sz w:val="24"/>
          <w:szCs w:val="24"/>
          <w:lang w:val="lv-LV"/>
        </w:rPr>
      </w:pPr>
    </w:p>
    <w:p w14:paraId="56A86EE3" w14:textId="77777777" w:rsidR="001F09EE" w:rsidRPr="008938BD" w:rsidRDefault="00B6789B">
      <w:pPr>
        <w:keepNext/>
        <w:keepLines/>
        <w:numPr>
          <w:ilvl w:val="1"/>
          <w:numId w:val="31"/>
        </w:numPr>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29" w:name="_tyjcwt" w:colFirst="0" w:colLast="0"/>
      <w:bookmarkEnd w:id="29"/>
      <w:r w:rsidRPr="008938BD">
        <w:rPr>
          <w:rFonts w:ascii="Times New Roman" w:hAnsi="Times New Roman" w:cs="Times New Roman"/>
          <w:b/>
          <w:i/>
          <w:color w:val="000000"/>
          <w:sz w:val="24"/>
          <w:szCs w:val="24"/>
          <w:lang w:val="lv-LV"/>
        </w:rPr>
        <w:t>Palielināt:</w:t>
      </w:r>
      <w:r w:rsidRPr="008938BD">
        <w:rPr>
          <w:rFonts w:ascii="Times New Roman" w:hAnsi="Times New Roman" w:cs="Times New Roman"/>
          <w:noProof/>
          <w:sz w:val="24"/>
          <w:szCs w:val="24"/>
          <w:lang w:val="lv-LV"/>
        </w:rPr>
        <w:drawing>
          <wp:anchor distT="0" distB="0" distL="114300" distR="114300" simplePos="0" relativeHeight="251780096" behindDoc="0" locked="0" layoutInCell="1" hidden="0" allowOverlap="1" wp14:anchorId="4F7B7A6B" wp14:editId="4F143BD4">
            <wp:simplePos x="0" y="0"/>
            <wp:positionH relativeFrom="column">
              <wp:posOffset>5</wp:posOffset>
            </wp:positionH>
            <wp:positionV relativeFrom="paragraph">
              <wp:posOffset>9525</wp:posOffset>
            </wp:positionV>
            <wp:extent cx="548005" cy="519430"/>
            <wp:effectExtent l="0" t="0" r="0" b="0"/>
            <wp:wrapSquare wrapText="bothSides" distT="0" distB="0" distL="114300" distR="11430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5"/>
                    <a:srcRect l="4716" t="4716" r="1888" b="6602"/>
                    <a:stretch>
                      <a:fillRect/>
                    </a:stretch>
                  </pic:blipFill>
                  <pic:spPr>
                    <a:xfrm>
                      <a:off x="0" y="0"/>
                      <a:ext cx="548005" cy="519430"/>
                    </a:xfrm>
                    <a:prstGeom prst="rect">
                      <a:avLst/>
                    </a:prstGeom>
                    <a:ln/>
                  </pic:spPr>
                </pic:pic>
              </a:graphicData>
            </a:graphic>
          </wp:anchor>
        </w:drawing>
      </w:r>
    </w:p>
    <w:p w14:paraId="16B2D4AE"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Zoom ir kļuvusi par vienu no populārākajām saziņas platformām, kas specializējas videokonferenču rīkošanā un ir plaši atzīta par vienu no viskonsekventākajām sanāksmju rīkošanas platformām. Jūs varat integrēt Zoom ar jebkuru citu sistēmu vai programmatūru, piemēram, kalendāra sistēmām un konferenču telpām, lai piedalītos sanāksmēs ar vienu klikšķi, turklāt ievērojami uzlabojot tiešsaistes sanāksmju HD video un audio kvalitāti.</w:t>
      </w:r>
    </w:p>
    <w:p w14:paraId="6595E55C"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Ir pieejama Zoom bezmaksas versija, lai gan tās funkcijas un iespējas ir ierobežotas. Piemēram, konferences ar lielu cilvēku skaitu ir ierobežotas līdz 40 minūtēm, kas neatbilst jūsu mērķiem. Uzlabotas funkcijas, piemēram, lietotāju administrēšana, savietojamība, katram dalībniekam pielāgots sanāksmes ID, palīdzība pa tālruni un pārvaldīti domēni, ir pieejamas tikai tad, ja abonējat kādu no tās premium plāniem (DGI, 2022). Šeit ir dažas no Zoom galvenajām funkcijām:</w:t>
      </w:r>
    </w:p>
    <w:p w14:paraId="428CE592" w14:textId="77777777" w:rsidR="001F09EE" w:rsidRPr="008938BD" w:rsidRDefault="00B6789B">
      <w:pPr>
        <w:numPr>
          <w:ilvl w:val="0"/>
          <w:numId w:val="32"/>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Individuālas tikšanās</w:t>
      </w:r>
      <w:r w:rsidRPr="008938BD">
        <w:rPr>
          <w:rFonts w:ascii="Times New Roman" w:hAnsi="Times New Roman" w:cs="Times New Roman"/>
          <w:color w:val="000000"/>
          <w:sz w:val="24"/>
          <w:szCs w:val="24"/>
          <w:lang w:val="lv-LV"/>
        </w:rPr>
        <w:t xml:space="preserve">: Pat ar bezmaksas plānu varat rīkot neierobežotu skaitu individuālo tikšanos. </w:t>
      </w:r>
    </w:p>
    <w:p w14:paraId="324FE223" w14:textId="77777777" w:rsidR="001F09EE" w:rsidRPr="008938BD" w:rsidRDefault="00B6789B">
      <w:pPr>
        <w:numPr>
          <w:ilvl w:val="0"/>
          <w:numId w:val="32"/>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Videokonferences: tajās </w:t>
      </w:r>
      <w:r w:rsidRPr="008938BD">
        <w:rPr>
          <w:rFonts w:ascii="Times New Roman" w:hAnsi="Times New Roman" w:cs="Times New Roman"/>
          <w:color w:val="000000"/>
          <w:sz w:val="24"/>
          <w:szCs w:val="24"/>
          <w:lang w:val="lv-LV"/>
        </w:rPr>
        <w:t xml:space="preserve">var piedalīties grupas līdz 500 cilvēkiem (ja iegādājaties papildinājumu "Liela sanāksme"). Savukārt bezmaksas plāns ļauj </w:t>
      </w:r>
      <w:r w:rsidRPr="008938BD">
        <w:rPr>
          <w:rFonts w:ascii="Times New Roman" w:hAnsi="Times New Roman" w:cs="Times New Roman"/>
          <w:sz w:val="24"/>
          <w:szCs w:val="24"/>
          <w:lang w:val="lv-LV"/>
        </w:rPr>
        <w:t xml:space="preserve">organizēt </w:t>
      </w:r>
      <w:r w:rsidRPr="008938BD">
        <w:rPr>
          <w:rFonts w:ascii="Times New Roman" w:hAnsi="Times New Roman" w:cs="Times New Roman"/>
          <w:color w:val="000000"/>
          <w:sz w:val="24"/>
          <w:szCs w:val="24"/>
          <w:lang w:val="lv-LV"/>
        </w:rPr>
        <w:t>videokonferences, kas ilgst līdz 40 minūtēm un kurās var piedalīties līdz 100 dalībniekiem.</w:t>
      </w:r>
    </w:p>
    <w:p w14:paraId="3DA33939" w14:textId="77777777" w:rsidR="001F09EE" w:rsidRPr="008938BD" w:rsidRDefault="00B6789B">
      <w:pPr>
        <w:numPr>
          <w:ilvl w:val="0"/>
          <w:numId w:val="32"/>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Ekrāna kopīgošana</w:t>
      </w:r>
      <w:r w:rsidRPr="008938BD">
        <w:rPr>
          <w:rFonts w:ascii="Times New Roman" w:hAnsi="Times New Roman" w:cs="Times New Roman"/>
          <w:color w:val="000000"/>
          <w:sz w:val="24"/>
          <w:szCs w:val="24"/>
          <w:lang w:val="lv-LV"/>
        </w:rPr>
        <w:t>: Sanāksmēs viens pret vienu vai lielās grupās kopīgojiet ar viņiem savu ekrānu, lai viņi varētu redzēt to, ko jūs redzat.</w:t>
      </w:r>
    </w:p>
    <w:p w14:paraId="39D717C0" w14:textId="77777777" w:rsidR="001F09EE" w:rsidRPr="008938BD" w:rsidRDefault="00B6789B">
      <w:pPr>
        <w:numPr>
          <w:ilvl w:val="0"/>
          <w:numId w:val="32"/>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Ierakstīšana</w:t>
      </w:r>
      <w:r w:rsidRPr="008938BD">
        <w:rPr>
          <w:rFonts w:ascii="Times New Roman" w:hAnsi="Times New Roman" w:cs="Times New Roman"/>
          <w:color w:val="000000"/>
          <w:sz w:val="24"/>
          <w:szCs w:val="24"/>
          <w:lang w:val="lv-LV"/>
        </w:rPr>
        <w:t>: Ir pieejama arī iespēja ierakstīt sanāksmes vai pasākumus (Pocket-lint, 2022).</w:t>
      </w:r>
    </w:p>
    <w:p w14:paraId="75378DD4" w14:textId="77777777" w:rsidR="00C45787" w:rsidRDefault="00B6789B" w:rsidP="00C45787">
      <w:pPr>
        <w:spacing w:line="360" w:lineRule="auto"/>
        <w:rPr>
          <w:rFonts w:ascii="Times New Roman" w:hAnsi="Times New Roman" w:cs="Times New Roman"/>
          <w:b/>
          <w:sz w:val="24"/>
          <w:szCs w:val="24"/>
          <w:lang w:val="lv-LV"/>
        </w:rPr>
      </w:pPr>
      <w:r w:rsidRPr="008938BD">
        <w:rPr>
          <w:rFonts w:ascii="Times New Roman" w:hAnsi="Times New Roman" w:cs="Times New Roman"/>
          <w:noProof/>
          <w:sz w:val="24"/>
          <w:szCs w:val="24"/>
          <w:u w:val="single"/>
          <w:lang w:val="lv-LV"/>
        </w:rPr>
        <w:drawing>
          <wp:anchor distT="0" distB="0" distL="114300" distR="114300" simplePos="0" relativeHeight="251788288" behindDoc="0" locked="0" layoutInCell="1" allowOverlap="1" wp14:anchorId="56480F81" wp14:editId="25879963">
            <wp:simplePos x="0" y="0"/>
            <wp:positionH relativeFrom="leftMargin">
              <wp:posOffset>222836</wp:posOffset>
            </wp:positionH>
            <wp:positionV relativeFrom="paragraph">
              <wp:posOffset>295910</wp:posOffset>
            </wp:positionV>
            <wp:extent cx="529590" cy="529590"/>
            <wp:effectExtent l="0" t="0" r="381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787">
        <w:rPr>
          <w:rFonts w:ascii="Times New Roman" w:hAnsi="Times New Roman" w:cs="Times New Roman"/>
          <w:color w:val="000000"/>
          <w:sz w:val="24"/>
          <w:szCs w:val="24"/>
          <w:u w:val="single"/>
          <w:lang w:val="lv-LV"/>
        </w:rPr>
        <w:t>Zoom ir lieliska e-mentoringa iespēja, jo</w:t>
      </w:r>
      <w:r w:rsidRPr="00C45787">
        <w:rPr>
          <w:rFonts w:ascii="Times New Roman" w:hAnsi="Times New Roman" w:cs="Times New Roman"/>
          <w:b/>
          <w:sz w:val="24"/>
          <w:szCs w:val="24"/>
          <w:lang w:val="lv-LV"/>
        </w:rPr>
        <w:t xml:space="preserve">: </w:t>
      </w:r>
    </w:p>
    <w:p w14:paraId="026E0A6D" w14:textId="7FC92BF6" w:rsidR="001F09EE" w:rsidRDefault="00B6789B" w:rsidP="00C45787">
      <w:pPr>
        <w:pStyle w:val="ListParagraph"/>
        <w:numPr>
          <w:ilvl w:val="0"/>
          <w:numId w:val="39"/>
        </w:numPr>
        <w:spacing w:line="360" w:lineRule="auto"/>
        <w:rPr>
          <w:rFonts w:ascii="Times New Roman" w:hAnsi="Times New Roman" w:cs="Times New Roman"/>
          <w:bCs/>
          <w:sz w:val="24"/>
          <w:szCs w:val="24"/>
          <w:shd w:val="clear" w:color="auto" w:fill="FFFFFF"/>
          <w:lang w:val="lv-LV"/>
        </w:rPr>
      </w:pPr>
      <w:r w:rsidRPr="00C45787">
        <w:rPr>
          <w:rFonts w:ascii="Times New Roman" w:hAnsi="Times New Roman" w:cs="Times New Roman"/>
          <w:bCs/>
          <w:sz w:val="24"/>
          <w:szCs w:val="24"/>
          <w:lang w:val="lv-LV"/>
        </w:rPr>
        <w:lastRenderedPageBreak/>
        <w:t xml:space="preserve">Līdzīgi kā klātienes nodarbībās, </w:t>
      </w:r>
      <w:r w:rsidRPr="00C45787">
        <w:rPr>
          <w:rFonts w:ascii="Times New Roman" w:hAnsi="Times New Roman" w:cs="Times New Roman"/>
          <w:bCs/>
          <w:sz w:val="24"/>
          <w:szCs w:val="24"/>
          <w:shd w:val="clear" w:color="auto" w:fill="FFFFFF"/>
          <w:lang w:val="lv-LV"/>
        </w:rPr>
        <w:t>Zoom ļauj pārslēgties starp dažādiem mācību metožu veidiem (piemēram, lekcija, diskusija mazās grupās u. c.) tik daudz reižu, cik vien nepieciešams e-mentoringa sesijas laikā.</w:t>
      </w:r>
    </w:p>
    <w:p w14:paraId="0AEE3779" w14:textId="77777777" w:rsidR="00C45787" w:rsidRDefault="00C45787" w:rsidP="00C45787">
      <w:pPr>
        <w:pStyle w:val="ListParagraph"/>
        <w:numPr>
          <w:ilvl w:val="0"/>
          <w:numId w:val="39"/>
        </w:numPr>
        <w:spacing w:line="360" w:lineRule="auto"/>
        <w:ind w:left="851" w:hanging="425"/>
        <w:rPr>
          <w:rFonts w:ascii="Times New Roman" w:hAnsi="Times New Roman" w:cs="Times New Roman"/>
          <w:sz w:val="24"/>
          <w:szCs w:val="24"/>
          <w:lang w:val="lv-LV"/>
        </w:rPr>
      </w:pPr>
      <w:r w:rsidRPr="00C45787">
        <w:rPr>
          <w:rFonts w:ascii="Times New Roman" w:hAnsi="Times New Roman" w:cs="Times New Roman"/>
          <w:bCs/>
          <w:sz w:val="24"/>
          <w:szCs w:val="24"/>
          <w:shd w:val="clear" w:color="auto" w:fill="FFFFFF"/>
          <w:lang w:val="lv-LV"/>
        </w:rPr>
        <w:t xml:space="preserve"> </w:t>
      </w:r>
      <w:r w:rsidR="00B6789B" w:rsidRPr="00C45787">
        <w:rPr>
          <w:rFonts w:ascii="Times New Roman" w:hAnsi="Times New Roman" w:cs="Times New Roman"/>
          <w:sz w:val="24"/>
          <w:szCs w:val="24"/>
          <w:lang w:val="lv-LV"/>
        </w:rPr>
        <w:t xml:space="preserve">Zoom bezmaksas versija piedāvā virkni noderīgu funkciju, tostarp iespēju rīkot sanāksmes ar līdz pat 100 dalībniekiem </w:t>
      </w:r>
    </w:p>
    <w:p w14:paraId="3B4CFA10" w14:textId="77777777" w:rsidR="00C45787" w:rsidRDefault="00C45787" w:rsidP="00C45787">
      <w:pPr>
        <w:pStyle w:val="ListParagraph"/>
        <w:numPr>
          <w:ilvl w:val="0"/>
          <w:numId w:val="39"/>
        </w:numPr>
        <w:spacing w:line="360" w:lineRule="auto"/>
        <w:ind w:left="851" w:hanging="425"/>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B6789B" w:rsidRPr="00C45787">
        <w:rPr>
          <w:rFonts w:ascii="Times New Roman" w:hAnsi="Times New Roman" w:cs="Times New Roman"/>
          <w:sz w:val="24"/>
          <w:szCs w:val="24"/>
          <w:lang w:val="lv-LV"/>
        </w:rPr>
        <w:t>Tā ļauj skolēniem bez vārdiem signalizēt skolotājam, ka viņiem ir jautājums</w:t>
      </w:r>
    </w:p>
    <w:p w14:paraId="0D7A2393" w14:textId="77777777" w:rsidR="00C45787" w:rsidRDefault="00C45787" w:rsidP="00C45787">
      <w:pPr>
        <w:pStyle w:val="ListParagraph"/>
        <w:numPr>
          <w:ilvl w:val="0"/>
          <w:numId w:val="39"/>
        </w:numPr>
        <w:spacing w:line="360" w:lineRule="auto"/>
        <w:ind w:left="851" w:hanging="425"/>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B6789B" w:rsidRPr="00C45787">
        <w:rPr>
          <w:rFonts w:ascii="Times New Roman" w:hAnsi="Times New Roman" w:cs="Times New Roman"/>
          <w:sz w:val="24"/>
          <w:szCs w:val="24"/>
          <w:lang w:val="lv-LV"/>
        </w:rPr>
        <w:t xml:space="preserve">Tā piedāvā iespēju rīkot prāta vētras uz virtuālās tāfeles un sadarboties projektos, anotējot dokumentus uz citu skolēnu ekrāniem </w:t>
      </w:r>
    </w:p>
    <w:p w14:paraId="2E9493E9" w14:textId="634D78A5" w:rsidR="00F34A27" w:rsidRPr="00C45787" w:rsidRDefault="00C45787" w:rsidP="00C45787">
      <w:pPr>
        <w:pStyle w:val="ListParagraph"/>
        <w:numPr>
          <w:ilvl w:val="0"/>
          <w:numId w:val="39"/>
        </w:numPr>
        <w:spacing w:line="360" w:lineRule="auto"/>
        <w:ind w:left="851" w:hanging="425"/>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B6789B" w:rsidRPr="00C45787">
        <w:rPr>
          <w:rFonts w:ascii="Times New Roman" w:hAnsi="Times New Roman" w:cs="Times New Roman"/>
          <w:sz w:val="24"/>
          <w:szCs w:val="24"/>
          <w:lang w:val="lv-LV"/>
        </w:rPr>
        <w:t xml:space="preserve">Tā ir lietotājam draudzīga, un, tā kā tās lietošanai nepieciešama tikai tīmekļa pārlūkprogramma, tā ir pievilcīga iespēja skolēniem ar mazākām tehnoloģiskajām zināšanām. </w:t>
      </w:r>
    </w:p>
    <w:p w14:paraId="7FD33CDC" w14:textId="77777777" w:rsidR="001F09EE" w:rsidRPr="00F34A27" w:rsidRDefault="00B6789B" w:rsidP="00F34A27">
      <w:pPr>
        <w:keepNext/>
        <w:keepLines/>
        <w:numPr>
          <w:ilvl w:val="0"/>
          <w:numId w:val="2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6"/>
          <w:lang w:val="lv-LV"/>
        </w:rPr>
      </w:pPr>
      <w:bookmarkStart w:id="30" w:name="_3dy6vkm" w:colFirst="0" w:colLast="0"/>
      <w:bookmarkEnd w:id="30"/>
      <w:r w:rsidRPr="00F34A27">
        <w:rPr>
          <w:rFonts w:ascii="Times New Roman" w:hAnsi="Times New Roman" w:cs="Times New Roman"/>
          <w:b/>
          <w:color w:val="4F81BD" w:themeColor="accent1"/>
          <w:sz w:val="36"/>
          <w:szCs w:val="36"/>
          <w:lang w:val="lv-LV"/>
        </w:rPr>
        <w:t>Interaktīvas nodarbības un prāta vētras rīki</w:t>
      </w:r>
    </w:p>
    <w:p w14:paraId="65D2BB81" w14:textId="77777777" w:rsidR="001F09EE" w:rsidRPr="008938BD" w:rsidRDefault="00B6789B">
      <w:pPr>
        <w:keepNext/>
        <w:keepLines/>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31" w:name="_1t3h5sf" w:colFirst="0" w:colLast="0"/>
      <w:bookmarkEnd w:id="31"/>
      <w:r w:rsidRPr="008938BD">
        <w:rPr>
          <w:rFonts w:ascii="Times New Roman" w:hAnsi="Times New Roman" w:cs="Times New Roman"/>
          <w:b/>
          <w:i/>
          <w:color w:val="000000"/>
          <w:sz w:val="24"/>
          <w:szCs w:val="24"/>
          <w:lang w:val="lv-LV"/>
        </w:rPr>
        <w:t>3.1 Canva</w:t>
      </w:r>
    </w:p>
    <w:p w14:paraId="6070402B" w14:textId="77777777" w:rsidR="001F09EE" w:rsidRPr="008938BD" w:rsidRDefault="00B6789B">
      <w:pPr>
        <w:shd w:val="clear" w:color="auto" w:fill="FFFFFF"/>
        <w:spacing w:before="280" w:after="280" w:line="360" w:lineRule="auto"/>
        <w:ind w:left="2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Canva ir universāla grafikas platforma ar dažādām iespējām, piemēram, video, logotipa, prezentācijas, grāmatas, plakāta un daudzu citu dizainu izstrādi. E-mentoringu interesējošā lietojumprogramma ir Biznesa modeļa audekla veidne, kas pieejama sadaļā Templates, izmantojot iespēju Search templates (Meklēt veidnes). Biznesa audekla ideju sākotnēji ierosināja Aleksandrs Ostervalders (Alexander Osterwalder), pamatojoties uz savu agrāko darbu par biznesa modeļa ontoloģiju</w:t>
      </w:r>
      <w:r w:rsidRPr="008938BD">
        <w:rPr>
          <w:rFonts w:ascii="Times New Roman" w:hAnsi="Times New Roman" w:cs="Times New Roman"/>
          <w:sz w:val="24"/>
          <w:szCs w:val="24"/>
          <w:vertAlign w:val="superscript"/>
          <w:lang w:val="lv-LV"/>
        </w:rPr>
        <w:footnoteReference w:id="1"/>
      </w:r>
      <w:r w:rsidRPr="008938BD">
        <w:rPr>
          <w:rFonts w:ascii="Times New Roman" w:hAnsi="Times New Roman" w:cs="Times New Roman"/>
          <w:sz w:val="24"/>
          <w:szCs w:val="24"/>
          <w:lang w:val="lv-LV"/>
        </w:rPr>
        <w:t xml:space="preserve"> . Biznesa audekls satur 9 pamatdaļas, kas apraksta modeli dažādos aspektos. Tās mērķis ir uzdot sev jautājumus par savu uzņēmējdarbību saistībā ar tēmām un atbildes ievietot ierosinātā kanvas korelējošā blokā. Pamatblokiem ir šādi:</w:t>
      </w:r>
    </w:p>
    <w:p w14:paraId="4D5A9892" w14:textId="77777777" w:rsidR="001F09EE" w:rsidRPr="008938BD" w:rsidRDefault="00B6789B">
      <w:pPr>
        <w:numPr>
          <w:ilvl w:val="0"/>
          <w:numId w:val="27"/>
        </w:numPr>
        <w:pBdr>
          <w:top w:val="nil"/>
          <w:left w:val="nil"/>
          <w:bottom w:val="nil"/>
          <w:right w:val="nil"/>
          <w:between w:val="nil"/>
        </w:pBdr>
        <w:shd w:val="clear" w:color="auto" w:fill="FFFFFF"/>
        <w:spacing w:before="280"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Galvenie partneri. </w:t>
      </w:r>
      <w:r w:rsidRPr="008938BD">
        <w:rPr>
          <w:rFonts w:ascii="Times New Roman" w:hAnsi="Times New Roman" w:cs="Times New Roman"/>
          <w:color w:val="000000"/>
          <w:sz w:val="24"/>
          <w:szCs w:val="24"/>
          <w:lang w:val="lv-LV"/>
        </w:rPr>
        <w:t xml:space="preserve">Šī bloka mērķis ir </w:t>
      </w:r>
      <w:r w:rsidRPr="008938BD">
        <w:rPr>
          <w:rFonts w:ascii="Times New Roman" w:hAnsi="Times New Roman" w:cs="Times New Roman"/>
          <w:sz w:val="24"/>
          <w:szCs w:val="24"/>
          <w:lang w:val="lv-LV"/>
        </w:rPr>
        <w:t xml:space="preserve">optimizēt </w:t>
      </w:r>
      <w:r w:rsidRPr="008938BD">
        <w:rPr>
          <w:rFonts w:ascii="Times New Roman" w:hAnsi="Times New Roman" w:cs="Times New Roman"/>
          <w:color w:val="000000"/>
          <w:sz w:val="24"/>
          <w:szCs w:val="24"/>
          <w:lang w:val="lv-LV"/>
        </w:rPr>
        <w:t xml:space="preserve">darbību un samazināt </w:t>
      </w:r>
      <w:r w:rsidRPr="008938BD">
        <w:rPr>
          <w:rFonts w:ascii="Times New Roman" w:hAnsi="Times New Roman" w:cs="Times New Roman"/>
          <w:sz w:val="24"/>
          <w:szCs w:val="24"/>
          <w:lang w:val="lv-LV"/>
        </w:rPr>
        <w:t xml:space="preserve">riskus, lai attīstītu </w:t>
      </w:r>
      <w:r w:rsidRPr="008938BD">
        <w:rPr>
          <w:rFonts w:ascii="Times New Roman" w:hAnsi="Times New Roman" w:cs="Times New Roman"/>
          <w:color w:val="000000"/>
          <w:sz w:val="24"/>
          <w:szCs w:val="24"/>
          <w:lang w:val="lv-LV"/>
        </w:rPr>
        <w:t>partneru tīklu: pircēju un piegādātāju attiecības, sadarbība ar konkurentiem utt. Mums jāatbild uz šādiem pamatjautājumiem:</w:t>
      </w:r>
    </w:p>
    <w:p w14:paraId="279C08E9"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Kas ir galvenie partneri/piegādātāji?</w:t>
      </w:r>
    </w:p>
    <w:p w14:paraId="280E8D64"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Kādi ir partnerības motīvi?</w:t>
      </w:r>
    </w:p>
    <w:p w14:paraId="5152F863" w14:textId="77777777" w:rsidR="001F09EE" w:rsidRPr="008938BD" w:rsidRDefault="00B6789B">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Galvenās darbības. </w:t>
      </w:r>
      <w:r w:rsidRPr="008938BD">
        <w:rPr>
          <w:rFonts w:ascii="Times New Roman" w:hAnsi="Times New Roman" w:cs="Times New Roman"/>
          <w:color w:val="000000"/>
          <w:sz w:val="24"/>
          <w:szCs w:val="24"/>
          <w:lang w:val="lv-LV"/>
        </w:rPr>
        <w:t xml:space="preserve">Šajā blokā ir aprakstītas vissvarīgākās darbības </w:t>
      </w:r>
      <w:r w:rsidRPr="008938BD">
        <w:rPr>
          <w:rFonts w:ascii="Times New Roman" w:hAnsi="Times New Roman" w:cs="Times New Roman"/>
          <w:sz w:val="24"/>
          <w:szCs w:val="24"/>
          <w:lang w:val="lv-LV"/>
        </w:rPr>
        <w:t xml:space="preserve">uzņēmuma </w:t>
      </w:r>
      <w:r w:rsidRPr="008938BD">
        <w:rPr>
          <w:rFonts w:ascii="Times New Roman" w:hAnsi="Times New Roman" w:cs="Times New Roman"/>
          <w:color w:val="000000"/>
          <w:sz w:val="24"/>
          <w:szCs w:val="24"/>
          <w:lang w:val="lv-LV"/>
        </w:rPr>
        <w:t xml:space="preserve">vērtības piedāvājuma </w:t>
      </w:r>
      <w:r w:rsidRPr="008938BD">
        <w:rPr>
          <w:rFonts w:ascii="Times New Roman" w:hAnsi="Times New Roman" w:cs="Times New Roman"/>
          <w:sz w:val="24"/>
          <w:szCs w:val="24"/>
          <w:lang w:val="lv-LV"/>
        </w:rPr>
        <w:t>sasniegšanai.</w:t>
      </w:r>
      <w:r w:rsidRPr="008938BD">
        <w:rPr>
          <w:rFonts w:ascii="Times New Roman" w:hAnsi="Times New Roman" w:cs="Times New Roman"/>
          <w:color w:val="000000"/>
          <w:sz w:val="24"/>
          <w:szCs w:val="24"/>
          <w:lang w:val="lv-LV"/>
        </w:rPr>
        <w:t xml:space="preserve"> Zinot uzņēmuma pamatdarbības, var gūt labu izpratni par tā vērtības piedāvājumu. Šīs darbības neaprobežojas tikai ar ražošanu un pakalpojumiem, bet arī ar </w:t>
      </w:r>
      <w:r w:rsidRPr="008938BD">
        <w:rPr>
          <w:rFonts w:ascii="Times New Roman" w:hAnsi="Times New Roman" w:cs="Times New Roman"/>
          <w:color w:val="000000"/>
          <w:sz w:val="24"/>
          <w:szCs w:val="24"/>
          <w:lang w:val="lv-LV"/>
        </w:rPr>
        <w:lastRenderedPageBreak/>
        <w:t>problēmu risināšanas pieeju, sadarbības tīklu veidošanu un produkta un/vai pakalpojuma kvalitāti. Mums jāatbild uz šādiem pamatjautājumiem:</w:t>
      </w:r>
    </w:p>
    <w:p w14:paraId="770FDD9B"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Kādas darbības ir vissvarīgākās izplatīšanas kanālos, attiecībās ar klientiem, ieņēmumu </w:t>
      </w:r>
      <w:r w:rsidRPr="008938BD">
        <w:rPr>
          <w:rFonts w:ascii="Times New Roman" w:hAnsi="Times New Roman" w:cs="Times New Roman"/>
          <w:sz w:val="24"/>
          <w:szCs w:val="24"/>
          <w:lang w:val="lv-LV"/>
        </w:rPr>
        <w:t>plūsmās</w:t>
      </w:r>
      <w:r w:rsidRPr="008938BD">
        <w:rPr>
          <w:rFonts w:ascii="Times New Roman" w:hAnsi="Times New Roman" w:cs="Times New Roman"/>
          <w:color w:val="000000"/>
          <w:sz w:val="24"/>
          <w:szCs w:val="24"/>
          <w:lang w:val="lv-LV"/>
        </w:rPr>
        <w:t>?</w:t>
      </w:r>
    </w:p>
    <w:p w14:paraId="36B575E0"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Kādas galvenās darbības ir nepieciešamas viņu vērtības piedāvājumam?</w:t>
      </w:r>
    </w:p>
    <w:p w14:paraId="6A77E1DF" w14:textId="77777777" w:rsidR="001F09EE" w:rsidRPr="008938BD" w:rsidRDefault="00B6789B">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Vērtības piedāvājums.</w:t>
      </w:r>
      <w:r w:rsidRPr="008938BD">
        <w:rPr>
          <w:rFonts w:ascii="Times New Roman" w:hAnsi="Times New Roman" w:cs="Times New Roman"/>
          <w:color w:val="000000"/>
          <w:sz w:val="24"/>
          <w:szCs w:val="24"/>
          <w:lang w:val="lv-LV"/>
        </w:rPr>
        <w:t xml:space="preserve"> Šī bloka mērķis ir aprakstīt produktu un pakalpojumu kopumu, ko uzņēmums piedāvā, lai apmierinātu savu klientu vajadzības. Vērtības piedāvājums ir tas, kas uzņēmumu atšķir no konkurentiem, piemēram, cena, apkalpošana, ātrums un piegādes nosacījumi, no vienas puses, un, no otras puses, kvalitāte, tostarp dizains, zīmola statuss un klientu pieredze un apmierinātība. Mums jāatbild uz šādiem pamatjautājumiem:</w:t>
      </w:r>
    </w:p>
    <w:p w14:paraId="14211D81"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Kādu pamatvērtību mēs sniedzam klientam?</w:t>
      </w:r>
    </w:p>
    <w:p w14:paraId="55758A25"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Kuras klientu vajadzības mēs apmierinām?</w:t>
      </w:r>
    </w:p>
    <w:p w14:paraId="194194B2" w14:textId="77777777" w:rsidR="001F09EE" w:rsidRPr="008938BD" w:rsidRDefault="00B6789B">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Attiecības ar klientiem. </w:t>
      </w:r>
      <w:r w:rsidRPr="008938BD">
        <w:rPr>
          <w:rFonts w:ascii="Times New Roman" w:hAnsi="Times New Roman" w:cs="Times New Roman"/>
          <w:color w:val="000000"/>
          <w:sz w:val="24"/>
          <w:szCs w:val="24"/>
          <w:lang w:val="lv-LV"/>
        </w:rPr>
        <w:t>Šajā blokā ir norādīts attiecību veids, ko uzņēmums vēlas izveidot ar saviem klientu segmentiem. Dažādi attiecību ar klientiem veidi ietver personisko palīdzību, īpašu personisko palīdzību, pašapkalpošanos, automatizētus pakalpojumus, kopienas, kopradīšanu. Mums jāatbild uz šādiem pamatjautājumiem:</w:t>
      </w:r>
    </w:p>
    <w:p w14:paraId="03F22FAF"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Kādas attiecības </w:t>
      </w:r>
      <w:r w:rsidRPr="008938BD">
        <w:rPr>
          <w:rFonts w:ascii="Times New Roman" w:hAnsi="Times New Roman" w:cs="Times New Roman"/>
          <w:sz w:val="24"/>
          <w:szCs w:val="24"/>
          <w:lang w:val="lv-LV"/>
        </w:rPr>
        <w:t xml:space="preserve">sagaida </w:t>
      </w:r>
      <w:r w:rsidRPr="008938BD">
        <w:rPr>
          <w:rFonts w:ascii="Times New Roman" w:hAnsi="Times New Roman" w:cs="Times New Roman"/>
          <w:color w:val="000000"/>
          <w:sz w:val="24"/>
          <w:szCs w:val="24"/>
          <w:lang w:val="lv-LV"/>
        </w:rPr>
        <w:t>mērķa klients?</w:t>
      </w:r>
    </w:p>
    <w:p w14:paraId="7D1BF6D5"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Kā mēs to varam integrēt viņu uzņēmējdarbībā izmaksu un formāta ziņā?</w:t>
      </w:r>
    </w:p>
    <w:p w14:paraId="34D9344D" w14:textId="77777777" w:rsidR="001F09EE" w:rsidRPr="008938BD" w:rsidRDefault="00B6789B">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Klientu segments. </w:t>
      </w:r>
      <w:r w:rsidRPr="008938BD">
        <w:rPr>
          <w:rFonts w:ascii="Times New Roman" w:hAnsi="Times New Roman" w:cs="Times New Roman"/>
          <w:color w:val="000000"/>
          <w:sz w:val="24"/>
          <w:szCs w:val="24"/>
          <w:lang w:val="lv-LV"/>
        </w:rPr>
        <w:t xml:space="preserve">Šis bloks nosaka, uz kuriem klientiem mēs mērķējam, ņemot vērā viņu dažādās vajadzības. Dažādos segmentus var iedalīt šādās kategorijās: masu tirgus, nišas tirgus, segmentēts, </w:t>
      </w:r>
      <w:r w:rsidRPr="008938BD">
        <w:rPr>
          <w:rFonts w:ascii="Times New Roman" w:hAnsi="Times New Roman" w:cs="Times New Roman"/>
          <w:sz w:val="24"/>
          <w:szCs w:val="24"/>
          <w:lang w:val="lv-LV"/>
        </w:rPr>
        <w:t xml:space="preserve">diversificēta </w:t>
      </w:r>
      <w:r w:rsidRPr="008938BD">
        <w:rPr>
          <w:rFonts w:ascii="Times New Roman" w:hAnsi="Times New Roman" w:cs="Times New Roman"/>
          <w:color w:val="000000"/>
          <w:sz w:val="24"/>
          <w:szCs w:val="24"/>
          <w:lang w:val="lv-LV"/>
        </w:rPr>
        <w:t>daudzpusēja platforma/tirgus. Mums jāatbild uz šādiem pamatjautājumiem:</w:t>
      </w:r>
    </w:p>
    <w:p w14:paraId="0BB84F9C"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Kurām klasēm mēs veidojam vērtības?</w:t>
      </w:r>
    </w:p>
    <w:p w14:paraId="38D2BAC9"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Kas ir mūsu svarīgākais klients?</w:t>
      </w:r>
    </w:p>
    <w:p w14:paraId="075483D2" w14:textId="77777777" w:rsidR="001F09EE" w:rsidRPr="008938BD" w:rsidRDefault="00B6789B">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Galvenie resursi. </w:t>
      </w:r>
      <w:r w:rsidRPr="008938BD">
        <w:rPr>
          <w:rFonts w:ascii="Times New Roman" w:hAnsi="Times New Roman" w:cs="Times New Roman"/>
          <w:color w:val="000000"/>
          <w:sz w:val="24"/>
          <w:szCs w:val="24"/>
          <w:lang w:val="lv-LV"/>
        </w:rPr>
        <w:t>Šī bloka mērķis ir aprakstīt resursus, kas nepieciešami, lai radītu vērtību klientam - fiziskos (aktīvi (piemēram, uzņēmuma aprīkojums), intelektuālos (zināšanas, zīmoli, patenti, zinātība u. c.), finanšu (līdzekļu plūsmas un ienākumu avoti) vai cilvēku resursus. Mums jāatbild uz šādiem pamatjautājumiem:</w:t>
      </w:r>
    </w:p>
    <w:p w14:paraId="5051B7C0"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Kādi galvenie resursi ir nepieciešami viņu vērtības piedāvājumam?</w:t>
      </w:r>
    </w:p>
    <w:p w14:paraId="6A031DE2"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Kādi resursi ir vissvarīgākie - izplatīšanas kanāli, attiecības ar klientiem, ieņēmumu </w:t>
      </w:r>
      <w:r w:rsidRPr="008938BD">
        <w:rPr>
          <w:rFonts w:ascii="Times New Roman" w:hAnsi="Times New Roman" w:cs="Times New Roman"/>
          <w:sz w:val="24"/>
          <w:szCs w:val="24"/>
          <w:lang w:val="lv-LV"/>
        </w:rPr>
        <w:t>plūsmas</w:t>
      </w:r>
      <w:r w:rsidRPr="008938BD">
        <w:rPr>
          <w:rFonts w:ascii="Times New Roman" w:hAnsi="Times New Roman" w:cs="Times New Roman"/>
          <w:color w:val="000000"/>
          <w:sz w:val="24"/>
          <w:szCs w:val="24"/>
          <w:lang w:val="lv-LV"/>
        </w:rPr>
        <w:t>?</w:t>
      </w:r>
    </w:p>
    <w:p w14:paraId="149E5ED7" w14:textId="77777777" w:rsidR="001F09EE" w:rsidRPr="008938BD" w:rsidRDefault="00B6789B">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Izplatīšanas kanāli. </w:t>
      </w:r>
      <w:r w:rsidRPr="008938BD">
        <w:rPr>
          <w:rFonts w:ascii="Times New Roman" w:hAnsi="Times New Roman" w:cs="Times New Roman"/>
          <w:color w:val="000000"/>
          <w:sz w:val="24"/>
          <w:szCs w:val="24"/>
          <w:lang w:val="lv-LV"/>
        </w:rPr>
        <w:t xml:space="preserve">Šajā blokā ir norādīti veidi, kā mēs piedāvāsim vērtību mūsu mērķa klientiem. Klientiem paredzētie kanāli ietver piecus dažādus posmus: produkta apzināšanās, iegāde, piegāde, novērtēšana un apmierinātība un pēcpārdošanas posms. Lai lietderīgi izmantotu </w:t>
      </w:r>
      <w:r w:rsidRPr="008938BD">
        <w:rPr>
          <w:rFonts w:ascii="Times New Roman" w:hAnsi="Times New Roman" w:cs="Times New Roman"/>
          <w:color w:val="000000"/>
          <w:sz w:val="24"/>
          <w:szCs w:val="24"/>
          <w:lang w:val="lv-LV"/>
        </w:rPr>
        <w:lastRenderedPageBreak/>
        <w:t>kanālus un sasniegtu pēc iespējas vairāk klientu, ir ieteicams apvienot ārējos (tradicionālos veikalus) un tiešsaistes (interneta veikalus) kanālus. Mums jāatbild uz šādiem pamatjautājumiem:</w:t>
      </w:r>
    </w:p>
    <w:p w14:paraId="1AA91BA0"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Pa kādiem kanāliem tiks sasniegti klienti?</w:t>
      </w:r>
    </w:p>
    <w:p w14:paraId="64958178"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Kādi kanāli darbojas vislabāk? Cik tie maksā? Kā tos var integrēt jūsu un jūsu klientu ikdienā?</w:t>
      </w:r>
    </w:p>
    <w:p w14:paraId="5694C936" w14:textId="77777777" w:rsidR="001F09EE" w:rsidRPr="008938BD" w:rsidRDefault="00B6789B">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Izmaksu struktūra. </w:t>
      </w:r>
      <w:r w:rsidRPr="008938BD">
        <w:rPr>
          <w:rFonts w:ascii="Times New Roman" w:hAnsi="Times New Roman" w:cs="Times New Roman"/>
          <w:color w:val="000000"/>
          <w:sz w:val="24"/>
          <w:szCs w:val="24"/>
          <w:lang w:val="lv-LV"/>
        </w:rPr>
        <w:t>Šī bloka mērķis ir aprakstīt svarīgākās monetārās sekas, darbojoties saskaņā ar dažādiem uzņēmējdarbības modeļiem. Izpētot izmaksu struktūru, mēs novērtēsim, kāds minimālais apgrozījums jāsasniedz, lai gūtu peļņu. Bieži vien mēs izvēlēsimies kompromisu starp vairāku galveno resursu izmantošanu un atcelšanu, lai samazinātu izmaksas. Mums jāatbild uz šādiem pamatjautājumiem:</w:t>
      </w:r>
    </w:p>
    <w:p w14:paraId="24F7F6AF"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Kādas ir lielākās </w:t>
      </w:r>
      <w:r w:rsidRPr="008938BD">
        <w:rPr>
          <w:rFonts w:ascii="Times New Roman" w:hAnsi="Times New Roman" w:cs="Times New Roman"/>
          <w:sz w:val="24"/>
          <w:szCs w:val="24"/>
          <w:lang w:val="lv-LV"/>
        </w:rPr>
        <w:t xml:space="preserve">izmaksas </w:t>
      </w:r>
      <w:r w:rsidRPr="008938BD">
        <w:rPr>
          <w:rFonts w:ascii="Times New Roman" w:hAnsi="Times New Roman" w:cs="Times New Roman"/>
          <w:color w:val="000000"/>
          <w:sz w:val="24"/>
          <w:szCs w:val="24"/>
          <w:lang w:val="lv-LV"/>
        </w:rPr>
        <w:t>viņu uzņēmējdarbībā?</w:t>
      </w:r>
    </w:p>
    <w:p w14:paraId="57BF57C9"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Kādi galvenie resursi/darbības ir visdārgākie?</w:t>
      </w:r>
    </w:p>
    <w:p w14:paraId="6297AD68"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Par kādu vērtību klienti ir gatavi maksāt?</w:t>
      </w:r>
    </w:p>
    <w:p w14:paraId="6FE4647E" w14:textId="77777777" w:rsidR="001F09EE" w:rsidRPr="008938BD" w:rsidRDefault="00B6789B">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Ieņēmumu plūsma. </w:t>
      </w:r>
      <w:r w:rsidRPr="008938BD">
        <w:rPr>
          <w:rFonts w:ascii="Times New Roman" w:hAnsi="Times New Roman" w:cs="Times New Roman"/>
          <w:color w:val="000000"/>
          <w:sz w:val="24"/>
          <w:szCs w:val="24"/>
          <w:lang w:val="lv-LV"/>
        </w:rPr>
        <w:t>Šajā blokā ir aprakstīts, kā mēs gūstam ienākumus no katra klientu segmenta. Piemēram, cik daudz klientu mums ir nepieciešams gadā, lai gūtu peļņu? Cik lieli ieņēmumi ir nepieciešami, lai sasniegtu peļņas un zaudējumu slieksni? Ir vairāki veidi, kā gūt ieņēmumu plūsmu: aktīvu pārdošana, lietošanas maksa, abonēšanas maksa, aizdevums/iznomāšana/izīrēšana, licencēšana, starpniecības maksa, reklāma. Mums jāatbild uz šādiem pamatjautājumiem:</w:t>
      </w:r>
    </w:p>
    <w:p w14:paraId="27F01D53"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Par kādu vērtību klienti ir gatavi maksāt?</w:t>
      </w:r>
    </w:p>
    <w:p w14:paraId="41A1D431" w14:textId="77777777" w:rsidR="001F09EE" w:rsidRPr="008938BD" w:rsidRDefault="00B6789B">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Ko un kā viņi pēdējā laikā maksā? Kā viņi vēlētos maksāt?</w:t>
      </w:r>
    </w:p>
    <w:p w14:paraId="785629DF" w14:textId="77777777" w:rsidR="001F09EE" w:rsidRPr="008938BD" w:rsidRDefault="00B6789B">
      <w:pPr>
        <w:numPr>
          <w:ilvl w:val="1"/>
          <w:numId w:val="27"/>
        </w:numPr>
        <w:pBdr>
          <w:top w:val="nil"/>
          <w:left w:val="nil"/>
          <w:bottom w:val="nil"/>
          <w:right w:val="nil"/>
          <w:between w:val="nil"/>
        </w:pBdr>
        <w:shd w:val="clear" w:color="auto" w:fill="FFFFFF"/>
        <w:spacing w:after="28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Cik lielu daļu no kopējiem ieņēmumiem veido katra ieņēmumu plūsma?</w:t>
      </w:r>
    </w:p>
    <w:p w14:paraId="1C915A8E"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Ir arī citi rīki, kas nodrošina bezmaksas uzņēmējdarbības modeļu veidnes, piemēram, Miro</w:t>
      </w:r>
      <w:r w:rsidRPr="008938BD">
        <w:rPr>
          <w:rFonts w:ascii="Times New Roman" w:hAnsi="Times New Roman" w:cs="Times New Roman"/>
          <w:sz w:val="24"/>
          <w:szCs w:val="24"/>
          <w:vertAlign w:val="superscript"/>
          <w:lang w:val="lv-LV"/>
        </w:rPr>
        <w:footnoteReference w:id="2"/>
      </w:r>
      <w:r w:rsidRPr="008938BD">
        <w:rPr>
          <w:rFonts w:ascii="Times New Roman" w:hAnsi="Times New Roman" w:cs="Times New Roman"/>
          <w:sz w:val="24"/>
          <w:szCs w:val="24"/>
          <w:lang w:val="lv-LV"/>
        </w:rPr>
        <w:t xml:space="preserve"> , Canvanizer</w:t>
      </w:r>
      <w:r w:rsidRPr="008938BD">
        <w:rPr>
          <w:rFonts w:ascii="Times New Roman" w:hAnsi="Times New Roman" w:cs="Times New Roman"/>
          <w:sz w:val="24"/>
          <w:szCs w:val="24"/>
          <w:vertAlign w:val="superscript"/>
          <w:lang w:val="lv-LV"/>
        </w:rPr>
        <w:footnoteReference w:id="3"/>
      </w:r>
      <w:r w:rsidRPr="008938BD">
        <w:rPr>
          <w:rFonts w:ascii="Times New Roman" w:hAnsi="Times New Roman" w:cs="Times New Roman"/>
          <w:sz w:val="24"/>
          <w:szCs w:val="24"/>
          <w:lang w:val="lv-LV"/>
        </w:rPr>
        <w:t xml:space="preserve"> , Diagrams.net</w:t>
      </w:r>
      <w:r w:rsidRPr="008938BD">
        <w:rPr>
          <w:rFonts w:ascii="Times New Roman" w:hAnsi="Times New Roman" w:cs="Times New Roman"/>
          <w:sz w:val="24"/>
          <w:szCs w:val="24"/>
          <w:vertAlign w:val="superscript"/>
          <w:lang w:val="lv-LV"/>
        </w:rPr>
        <w:footnoteReference w:id="4"/>
      </w:r>
      <w:r w:rsidRPr="008938BD">
        <w:rPr>
          <w:rFonts w:ascii="Times New Roman" w:hAnsi="Times New Roman" w:cs="Times New Roman"/>
          <w:sz w:val="24"/>
          <w:szCs w:val="24"/>
          <w:lang w:val="lv-LV"/>
        </w:rPr>
        <w:t xml:space="preserve"> u. c.</w:t>
      </w:r>
    </w:p>
    <w:p w14:paraId="0F4BCDE2" w14:textId="77777777" w:rsidR="00034F92" w:rsidRPr="008938BD" w:rsidRDefault="00034F92" w:rsidP="00F10344">
      <w:pPr>
        <w:spacing w:line="360" w:lineRule="auto"/>
        <w:jc w:val="both"/>
        <w:rPr>
          <w:rFonts w:ascii="Times New Roman" w:hAnsi="Times New Roman" w:cs="Times New Roman"/>
          <w:sz w:val="24"/>
          <w:szCs w:val="24"/>
          <w:lang w:val="lv-LV"/>
        </w:rPr>
      </w:pPr>
    </w:p>
    <w:p w14:paraId="6A2617D6" w14:textId="77777777" w:rsidR="00034F92" w:rsidRPr="008938BD" w:rsidRDefault="00034F92" w:rsidP="00F10344">
      <w:pPr>
        <w:spacing w:line="360" w:lineRule="auto"/>
        <w:jc w:val="both"/>
        <w:rPr>
          <w:rFonts w:ascii="Times New Roman" w:hAnsi="Times New Roman" w:cs="Times New Roman"/>
          <w:i/>
          <w:sz w:val="24"/>
          <w:szCs w:val="24"/>
          <w:lang w:val="lv-LV"/>
        </w:rPr>
      </w:pPr>
    </w:p>
    <w:p w14:paraId="526D6A8C" w14:textId="77777777" w:rsidR="001F09EE" w:rsidRPr="008938BD" w:rsidRDefault="00B6789B">
      <w:pPr>
        <w:keepNext/>
        <w:keepLines/>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32" w:name="_4d34og8" w:colFirst="0" w:colLast="0"/>
      <w:bookmarkEnd w:id="32"/>
      <w:r w:rsidRPr="008938BD">
        <w:rPr>
          <w:rFonts w:ascii="Times New Roman" w:hAnsi="Times New Roman" w:cs="Times New Roman"/>
          <w:b/>
          <w:i/>
          <w:color w:val="000000"/>
          <w:sz w:val="24"/>
          <w:szCs w:val="24"/>
          <w:lang w:val="lv-LV"/>
        </w:rPr>
        <w:lastRenderedPageBreak/>
        <w:t>3.2 Wooclap</w:t>
      </w:r>
    </w:p>
    <w:p w14:paraId="4A9D55B9"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Wooclap</w:t>
      </w:r>
      <w:r w:rsidRPr="008938BD">
        <w:rPr>
          <w:rFonts w:ascii="Times New Roman" w:hAnsi="Times New Roman" w:cs="Times New Roman"/>
          <w:sz w:val="24"/>
          <w:szCs w:val="24"/>
          <w:vertAlign w:val="superscript"/>
          <w:lang w:val="lv-LV"/>
        </w:rPr>
        <w:footnoteReference w:id="5"/>
      </w:r>
      <w:r w:rsidRPr="008938BD">
        <w:rPr>
          <w:rFonts w:ascii="Times New Roman" w:hAnsi="Times New Roman" w:cs="Times New Roman"/>
          <w:sz w:val="24"/>
          <w:szCs w:val="24"/>
          <w:lang w:val="lv-LV"/>
        </w:rPr>
        <w:t xml:space="preserve"> ir populāra platforma prāta vētrai un interaktīvai atbilžu sniegšanai uz jautājumiem, tādējādi veicinot mentoru iesaistīšanos un interesi par tematu un padarot mentoringu efektīvāku. To var veiksmīgi izmantot e-mentoringa tēmām grupas vai sadarbības režīmā, papildus vienkāršām zināšanu novērtēšanas iespējām aicinot dalībniekus dalīties ar savām idejām, balsot par tēmu vai atbildi, izvēlēties vizuālus attēlojumus u. c. Mentori var piedalīties anonīmi vai neanonīmi atkarībā no mentoru vēlmēm, parasti izmantojot savas mobilās ierīces. Galvenie Wooclap lietojumi ir šādi:</w:t>
      </w:r>
    </w:p>
    <w:p w14:paraId="10EE8462" w14:textId="77777777" w:rsidR="001F09EE" w:rsidRPr="008938BD" w:rsidRDefault="00B6789B">
      <w:pPr>
        <w:numPr>
          <w:ilvl w:val="0"/>
          <w:numId w:val="33"/>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Ideju apmaiņa. </w:t>
      </w:r>
      <w:r w:rsidRPr="008938BD">
        <w:rPr>
          <w:rFonts w:ascii="Times New Roman" w:hAnsi="Times New Roman" w:cs="Times New Roman"/>
          <w:color w:val="000000"/>
          <w:sz w:val="24"/>
          <w:szCs w:val="24"/>
          <w:lang w:val="lv-LV"/>
        </w:rPr>
        <w:t xml:space="preserve">Tā </w:t>
      </w:r>
      <w:r w:rsidRPr="008938BD">
        <w:rPr>
          <w:rFonts w:ascii="Times New Roman" w:hAnsi="Times New Roman" w:cs="Times New Roman"/>
          <w:sz w:val="24"/>
          <w:szCs w:val="24"/>
          <w:lang w:val="lv-LV"/>
        </w:rPr>
        <w:t xml:space="preserve">nodrošina īpašu </w:t>
      </w:r>
      <w:r w:rsidRPr="008938BD">
        <w:rPr>
          <w:rFonts w:ascii="Times New Roman" w:hAnsi="Times New Roman" w:cs="Times New Roman"/>
          <w:color w:val="000000"/>
          <w:sz w:val="24"/>
          <w:szCs w:val="24"/>
          <w:lang w:val="lv-LV"/>
        </w:rPr>
        <w:t>Prāta vētras jautājumu veidu, kas ietver pielāgotas kategorijas, kurās lietotāji var pievienot brīvteksta atbildes. Rezultātā mentors saņems vairākas atbildes / idejas, kas saistītas ar interesējošo tēmu vai problēmas risinājumu un sadalītas iepriekš noteiktās kategorijās.</w:t>
      </w:r>
    </w:p>
    <w:p w14:paraId="295965D7" w14:textId="77777777" w:rsidR="001F09EE" w:rsidRPr="008938BD" w:rsidRDefault="00B6789B">
      <w:pPr>
        <w:numPr>
          <w:ilvl w:val="0"/>
          <w:numId w:val="33"/>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Risinājuma meklēšana. </w:t>
      </w:r>
      <w:r w:rsidRPr="008938BD">
        <w:rPr>
          <w:rFonts w:ascii="Times New Roman" w:hAnsi="Times New Roman" w:cs="Times New Roman"/>
          <w:color w:val="000000"/>
          <w:sz w:val="24"/>
          <w:szCs w:val="24"/>
          <w:lang w:val="lv-LV"/>
        </w:rPr>
        <w:t xml:space="preserve">To var veikt, izmantojot vārdu mākoni, atvērto jautājumu vai skaitļa atrašanas jautājumus. Turklāt iespēja </w:t>
      </w:r>
      <w:r w:rsidRPr="008938BD">
        <w:rPr>
          <w:rFonts w:ascii="Times New Roman" w:hAnsi="Times New Roman" w:cs="Times New Roman"/>
          <w:sz w:val="24"/>
          <w:szCs w:val="24"/>
          <w:lang w:val="lv-LV"/>
        </w:rPr>
        <w:t xml:space="preserve">Vārdu </w:t>
      </w:r>
      <w:r w:rsidRPr="008938BD">
        <w:rPr>
          <w:rFonts w:ascii="Times New Roman" w:hAnsi="Times New Roman" w:cs="Times New Roman"/>
          <w:color w:val="000000"/>
          <w:sz w:val="24"/>
          <w:szCs w:val="24"/>
          <w:lang w:val="lv-LV"/>
        </w:rPr>
        <w:t>mākonis paplašina atbildes, ko pievienojis vairāk nekā viens dalībnieks. Izmantojot Find a number questions, Wooclap vizualizē visas skaitliskās atbildes, minimālo, maksimālo un vidējo vērtību.</w:t>
      </w:r>
    </w:p>
    <w:p w14:paraId="65A4B275" w14:textId="77777777" w:rsidR="001F09EE" w:rsidRPr="008938BD" w:rsidRDefault="00B6789B">
      <w:pPr>
        <w:numPr>
          <w:ilvl w:val="0"/>
          <w:numId w:val="33"/>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Vizuālais attēlojums. </w:t>
      </w:r>
      <w:r w:rsidRPr="008938BD">
        <w:rPr>
          <w:rFonts w:ascii="Times New Roman" w:hAnsi="Times New Roman" w:cs="Times New Roman"/>
          <w:color w:val="000000"/>
          <w:sz w:val="24"/>
          <w:szCs w:val="24"/>
          <w:lang w:val="lv-LV"/>
        </w:rPr>
        <w:t>Dalībnieki var noklikšķināt uz attēla, tādējādi balsojot par konkrētu jomu.</w:t>
      </w:r>
    </w:p>
    <w:p w14:paraId="7A5F2C09" w14:textId="77777777" w:rsidR="001F09EE" w:rsidRPr="008938BD" w:rsidRDefault="00B6789B">
      <w:pPr>
        <w:spacing w:line="360" w:lineRule="auto"/>
        <w:ind w:left="60"/>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Turklāt jāmin, ka līdzīga mērķa lietojumprogrammas ir Mentimeter</w:t>
      </w:r>
      <w:r w:rsidRPr="008938BD">
        <w:rPr>
          <w:rFonts w:ascii="Times New Roman" w:hAnsi="Times New Roman" w:cs="Times New Roman"/>
          <w:sz w:val="24"/>
          <w:szCs w:val="24"/>
          <w:vertAlign w:val="superscript"/>
          <w:lang w:val="lv-LV"/>
        </w:rPr>
        <w:footnoteReference w:id="6"/>
      </w:r>
      <w:r w:rsidRPr="008938BD">
        <w:rPr>
          <w:rFonts w:ascii="Times New Roman" w:hAnsi="Times New Roman" w:cs="Times New Roman"/>
          <w:sz w:val="24"/>
          <w:szCs w:val="24"/>
          <w:lang w:val="lv-LV"/>
        </w:rPr>
        <w:t xml:space="preserve"> , Slido</w:t>
      </w:r>
      <w:r w:rsidRPr="008938BD">
        <w:rPr>
          <w:rFonts w:ascii="Times New Roman" w:hAnsi="Times New Roman" w:cs="Times New Roman"/>
          <w:sz w:val="24"/>
          <w:szCs w:val="24"/>
          <w:vertAlign w:val="superscript"/>
          <w:lang w:val="lv-LV"/>
        </w:rPr>
        <w:footnoteReference w:id="7"/>
      </w:r>
      <w:r w:rsidRPr="008938BD">
        <w:rPr>
          <w:rFonts w:ascii="Times New Roman" w:hAnsi="Times New Roman" w:cs="Times New Roman"/>
          <w:sz w:val="24"/>
          <w:szCs w:val="24"/>
          <w:lang w:val="lv-LV"/>
        </w:rPr>
        <w:t xml:space="preserve"> u. c. Tās piedāvā arī dažas papildu iespējas, piemēram, balsošanu tiešsaistē, tiešraides aptauju veidošanu, tēmu sakārtošanu pēc to svarīguma un daudzas citas.</w:t>
      </w:r>
    </w:p>
    <w:p w14:paraId="302946F0" w14:textId="77777777" w:rsidR="00034F92" w:rsidRPr="008938BD" w:rsidRDefault="00034F92" w:rsidP="00F10344">
      <w:pPr>
        <w:spacing w:line="360" w:lineRule="auto"/>
        <w:ind w:left="60"/>
        <w:jc w:val="both"/>
        <w:rPr>
          <w:rFonts w:ascii="Times New Roman" w:hAnsi="Times New Roman" w:cs="Times New Roman"/>
          <w:sz w:val="24"/>
          <w:szCs w:val="24"/>
          <w:lang w:val="lv-LV"/>
        </w:rPr>
      </w:pPr>
    </w:p>
    <w:p w14:paraId="3A932DCB" w14:textId="77777777" w:rsidR="001F09EE" w:rsidRPr="008938BD" w:rsidRDefault="00B6789B">
      <w:pPr>
        <w:keepNext/>
        <w:keepLines/>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33" w:name="_2s8eyo1" w:colFirst="0" w:colLast="0"/>
      <w:bookmarkEnd w:id="33"/>
      <w:r w:rsidRPr="008938BD">
        <w:rPr>
          <w:rFonts w:ascii="Times New Roman" w:hAnsi="Times New Roman" w:cs="Times New Roman"/>
          <w:b/>
          <w:i/>
          <w:color w:val="000000"/>
          <w:sz w:val="24"/>
          <w:szCs w:val="24"/>
          <w:lang w:val="lv-LV"/>
        </w:rPr>
        <w:t xml:space="preserve">  3.3 Mind Meister</w:t>
      </w:r>
    </w:p>
    <w:p w14:paraId="3B509EF6"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ab/>
        <w:t>Mind Master</w:t>
      </w:r>
      <w:r w:rsidRPr="008938BD">
        <w:rPr>
          <w:rFonts w:ascii="Times New Roman" w:hAnsi="Times New Roman" w:cs="Times New Roman"/>
          <w:sz w:val="24"/>
          <w:szCs w:val="24"/>
          <w:vertAlign w:val="superscript"/>
          <w:lang w:val="lv-LV"/>
        </w:rPr>
        <w:footnoteReference w:id="8"/>
      </w:r>
      <w:r w:rsidRPr="008938BD">
        <w:rPr>
          <w:rFonts w:ascii="Times New Roman" w:hAnsi="Times New Roman" w:cs="Times New Roman"/>
          <w:sz w:val="24"/>
          <w:szCs w:val="24"/>
          <w:lang w:val="lv-LV"/>
        </w:rPr>
        <w:t xml:space="preserve"> ir pilnībā tīmekļa programmatūra domu karšu izveidei. Tas ir noderīgs rīks grupu tiešsaistes prāta vētras sesiju vadīšanai. Jauno uzņēmēju izglītošanas procesā, izmantojot biznesa mentoringu, programmatūras izmantošana ļauj meklēt jaunus biznesa risinājumus un idejas, izmantojot grupu prāta vētras tehniku, veidojot biznesa plānu vai veicot SVID analīzi.</w:t>
      </w:r>
    </w:p>
    <w:p w14:paraId="1EEF1185" w14:textId="77777777" w:rsidR="001F09EE" w:rsidRPr="008938BD" w:rsidRDefault="00B6789B">
      <w:pPr>
        <w:spacing w:line="360" w:lineRule="auto"/>
        <w:jc w:val="both"/>
        <w:rPr>
          <w:rFonts w:ascii="Times New Roman" w:hAnsi="Times New Roman" w:cs="Times New Roman"/>
          <w:color w:val="FF0000"/>
          <w:sz w:val="24"/>
          <w:szCs w:val="24"/>
          <w:lang w:val="lv-LV"/>
        </w:rPr>
      </w:pPr>
      <w:r w:rsidRPr="008938BD">
        <w:rPr>
          <w:rFonts w:ascii="Times New Roman" w:hAnsi="Times New Roman" w:cs="Times New Roman"/>
          <w:color w:val="FF0000"/>
          <w:sz w:val="24"/>
          <w:szCs w:val="24"/>
          <w:lang w:val="lv-LV"/>
        </w:rPr>
        <w:lastRenderedPageBreak/>
        <w:tab/>
      </w:r>
      <w:r w:rsidRPr="008938BD">
        <w:rPr>
          <w:rFonts w:ascii="Times New Roman" w:hAnsi="Times New Roman" w:cs="Times New Roman"/>
          <w:sz w:val="24"/>
          <w:szCs w:val="24"/>
          <w:lang w:val="lv-LV"/>
        </w:rPr>
        <w:t>Mind Meister priekšrocība salīdzinājumā ar citiem prāta kartēšanas rīkiem ir prāta vētras rīkošana reālajā laikā ar neierobežotu dalībnieku skaitu, kuri var pievienoties pilnībā bez reģistrācijas, pietiek saņemt uzaicinājumu pa e-pastu un pievienoties tiešsaistes grupas darbam. Programmatūrai var piekļūt, izmantojot jebkuru standarta tīmekļa pārlūkprogrammu, kā arī mobilās lietotnes iPhone, iPad, Apple Watch un Android ierīcēm. Platformā izveidotās domu kartes tiek automātiski saglabātas un ir pieejamas no jebkuras ierīces internetā neierobežotu laiku (Mind Meister, 2019).</w:t>
      </w:r>
    </w:p>
    <w:p w14:paraId="547FE01A"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color w:val="FF0000"/>
          <w:sz w:val="24"/>
          <w:szCs w:val="24"/>
          <w:lang w:val="lv-LV"/>
        </w:rPr>
        <w:tab/>
      </w:r>
      <w:r w:rsidRPr="008938BD">
        <w:rPr>
          <w:rFonts w:ascii="Times New Roman" w:hAnsi="Times New Roman" w:cs="Times New Roman"/>
          <w:sz w:val="24"/>
          <w:szCs w:val="24"/>
          <w:lang w:val="lv-LV"/>
        </w:rPr>
        <w:t>Mind Meister var būt īpaši noderīgs uzņēmējdarbības un mentoringa jomā, jo (Mind Meister, 2019):</w:t>
      </w:r>
    </w:p>
    <w:p w14:paraId="48C5158B"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stimulē radošu domāšanu un inovatīvu ideju ģenerēšanu;</w:t>
      </w:r>
    </w:p>
    <w:p w14:paraId="4BD85601"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vizualizē idejas un sakarības starp tām;</w:t>
      </w:r>
    </w:p>
    <w:p w14:paraId="45683C6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sniedz iespēju apspriest idejas un balsot par tām;</w:t>
      </w:r>
    </w:p>
    <w:p w14:paraId="4AE225AA"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palielina grupas efektivitāti;</w:t>
      </w:r>
    </w:p>
    <w:p w14:paraId="60CBDA53"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veiksmīgi saglabā grupas darba protokolus;</w:t>
      </w:r>
    </w:p>
    <w:p w14:paraId="07838DC1"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tā ļauj plānot projektus (tostarp biznesa projektus), izvēlēties stratēģijas to īstenošanai un precizēt uzdevumus;</w:t>
      </w:r>
    </w:p>
    <w:p w14:paraId="5CE1D24B" w14:textId="77777777" w:rsidR="001F09EE" w:rsidRPr="008938BD" w:rsidRDefault="00B6789B">
      <w:pPr>
        <w:spacing w:line="360" w:lineRule="auto"/>
        <w:jc w:val="both"/>
        <w:rPr>
          <w:rFonts w:ascii="Times New Roman" w:hAnsi="Times New Roman" w:cs="Times New Roman"/>
          <w:color w:val="FF0000"/>
          <w:sz w:val="24"/>
          <w:szCs w:val="24"/>
          <w:lang w:val="lv-LV"/>
        </w:rPr>
      </w:pPr>
      <w:r w:rsidRPr="008938BD">
        <w:rPr>
          <w:rFonts w:ascii="Times New Roman" w:hAnsi="Times New Roman" w:cs="Times New Roman"/>
          <w:sz w:val="24"/>
          <w:szCs w:val="24"/>
          <w:lang w:val="lv-LV"/>
        </w:rPr>
        <w:t>- rada kontekstu veiksmīgai problēmu risināšanai</w:t>
      </w:r>
      <w:r w:rsidRPr="008938BD">
        <w:rPr>
          <w:rFonts w:ascii="Times New Roman" w:hAnsi="Times New Roman" w:cs="Times New Roman"/>
          <w:color w:val="FF0000"/>
          <w:sz w:val="24"/>
          <w:szCs w:val="24"/>
          <w:lang w:val="lv-LV"/>
        </w:rPr>
        <w:t>.</w:t>
      </w:r>
    </w:p>
    <w:p w14:paraId="5E4D7564" w14:textId="77777777" w:rsidR="00034F92" w:rsidRPr="008938BD" w:rsidRDefault="00034F92" w:rsidP="00F10344">
      <w:pPr>
        <w:spacing w:line="360" w:lineRule="auto"/>
        <w:jc w:val="both"/>
        <w:rPr>
          <w:rFonts w:ascii="Times New Roman" w:hAnsi="Times New Roman" w:cs="Times New Roman"/>
          <w:color w:val="FF0000"/>
          <w:sz w:val="24"/>
          <w:szCs w:val="24"/>
          <w:lang w:val="lv-LV"/>
        </w:rPr>
      </w:pPr>
    </w:p>
    <w:p w14:paraId="5C9D579E" w14:textId="77777777" w:rsidR="001F09EE" w:rsidRPr="008938BD" w:rsidRDefault="00B6789B">
      <w:pPr>
        <w:keepNext/>
        <w:keepLines/>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34" w:name="_17dp8vu" w:colFirst="0" w:colLast="0"/>
      <w:bookmarkEnd w:id="34"/>
      <w:r w:rsidRPr="008938BD">
        <w:rPr>
          <w:rFonts w:ascii="Times New Roman" w:hAnsi="Times New Roman" w:cs="Times New Roman"/>
          <w:b/>
          <w:i/>
          <w:color w:val="000000"/>
          <w:sz w:val="24"/>
          <w:szCs w:val="24"/>
          <w:lang w:val="lv-LV"/>
        </w:rPr>
        <w:t>3.4 Prāta vētra</w:t>
      </w:r>
    </w:p>
    <w:p w14:paraId="1B371D85"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color w:val="FF0000"/>
          <w:sz w:val="24"/>
          <w:szCs w:val="24"/>
          <w:lang w:val="lv-LV"/>
        </w:rPr>
        <w:tab/>
      </w:r>
      <w:r w:rsidRPr="008938BD">
        <w:rPr>
          <w:rFonts w:ascii="Times New Roman" w:hAnsi="Times New Roman" w:cs="Times New Roman"/>
          <w:sz w:val="24"/>
          <w:szCs w:val="24"/>
          <w:lang w:val="lv-LV"/>
        </w:rPr>
        <w:t>Prāta vētra ir metode, kā ar prāta palīdzību atrisināt problēmu. Prāta vētras mērķis ir pēc iespējas īsākā laikā radīt daudz interesantu ideju, kas nepieciešamas problēmas atrisināšanai. Prāta vētras sesiju laikā komunikācija notiek brīvi un ātri, kas mudina ikvienu piedalīties atjautīgu risinājumu meklēšanā.</w:t>
      </w:r>
    </w:p>
    <w:p w14:paraId="2C7437FB" w14:textId="77777777" w:rsidR="001F09EE" w:rsidRPr="008938BD" w:rsidRDefault="00B6789B">
      <w:pPr>
        <w:tabs>
          <w:tab w:val="left" w:pos="0"/>
          <w:tab w:val="left" w:pos="900"/>
        </w:tabs>
        <w:spacing w:line="360" w:lineRule="auto"/>
        <w:jc w:val="both"/>
        <w:rPr>
          <w:rFonts w:ascii="Times New Roman" w:hAnsi="Times New Roman" w:cs="Times New Roman"/>
          <w:b/>
          <w:color w:val="3366FF"/>
          <w:sz w:val="24"/>
          <w:szCs w:val="24"/>
          <w:lang w:val="lv-LV"/>
        </w:rPr>
      </w:pPr>
      <w:r w:rsidRPr="008938BD">
        <w:rPr>
          <w:rFonts w:ascii="Times New Roman" w:hAnsi="Times New Roman" w:cs="Times New Roman"/>
          <w:sz w:val="24"/>
          <w:szCs w:val="24"/>
          <w:lang w:val="lv-LV"/>
        </w:rPr>
        <w:t>Aleksa Osborna četri prāta vētras noteikumi iesaka dalībniekiem nekritizēt radītās idejas; censties radīt vairāk ideju neatkarīgi no to kvalitātes; nesatraukties par to, ka līdztekus praktiskām idejām var piedāvāt arī mežonīgas un dīvainas idejas, un dalībniekiem tālāk attīstīt savas idejas (Hiam, 2010).</w:t>
      </w:r>
    </w:p>
    <w:p w14:paraId="019468A9" w14:textId="77777777" w:rsidR="001F09EE" w:rsidRPr="008938BD" w:rsidRDefault="00B6789B">
      <w:pPr>
        <w:spacing w:line="360" w:lineRule="auto"/>
        <w:ind w:left="360"/>
        <w:jc w:val="both"/>
        <w:rPr>
          <w:rFonts w:ascii="Times New Roman" w:hAnsi="Times New Roman" w:cs="Times New Roman"/>
          <w:b/>
          <w:i/>
          <w:sz w:val="24"/>
          <w:szCs w:val="24"/>
          <w:lang w:val="lv-LV"/>
        </w:rPr>
      </w:pPr>
      <w:r w:rsidRPr="008938BD">
        <w:rPr>
          <w:rFonts w:ascii="Times New Roman" w:hAnsi="Times New Roman" w:cs="Times New Roman"/>
          <w:b/>
          <w:i/>
          <w:sz w:val="24"/>
          <w:szCs w:val="24"/>
          <w:lang w:val="lv-LV"/>
        </w:rPr>
        <w:t>Prāta vētras posmi:</w:t>
      </w:r>
    </w:p>
    <w:p w14:paraId="357FD205" w14:textId="77777777" w:rsidR="001F09EE" w:rsidRPr="008938BD" w:rsidRDefault="00B6789B">
      <w:pPr>
        <w:spacing w:line="360" w:lineRule="auto"/>
        <w:ind w:left="360"/>
        <w:jc w:val="both"/>
        <w:rPr>
          <w:rFonts w:ascii="Times New Roman" w:hAnsi="Times New Roman" w:cs="Times New Roman"/>
          <w:sz w:val="24"/>
          <w:szCs w:val="24"/>
          <w:u w:val="single"/>
          <w:lang w:val="lv-LV"/>
        </w:rPr>
      </w:pPr>
      <w:r w:rsidRPr="008938BD">
        <w:rPr>
          <w:rFonts w:ascii="Times New Roman" w:hAnsi="Times New Roman" w:cs="Times New Roman"/>
          <w:i/>
          <w:sz w:val="24"/>
          <w:szCs w:val="24"/>
          <w:lang w:val="lv-LV"/>
        </w:rPr>
        <w:t>1. Sagatavošana</w:t>
      </w:r>
      <w:r w:rsidRPr="008938BD">
        <w:rPr>
          <w:rFonts w:ascii="Times New Roman" w:hAnsi="Times New Roman" w:cs="Times New Roman"/>
          <w:sz w:val="24"/>
          <w:szCs w:val="24"/>
          <w:lang w:val="lv-LV"/>
        </w:rPr>
        <w:t>: Prāta vētra optimāli ir jāveic 5-15 cilvēku sastāvā. Vislabāk, ja dalībnieku zināšanas un prasmes ir līdzsvarotas, lai sanāksme būtu pilnvērtīgāka. Grupai, kurā ir ļoti līdzīgi cilvēki, var neizdoties nākt klajā ar radošākajām idejām.</w:t>
      </w:r>
    </w:p>
    <w:p w14:paraId="03A8CD42" w14:textId="77777777" w:rsidR="001F09EE" w:rsidRPr="008938BD" w:rsidRDefault="00B6789B">
      <w:pPr>
        <w:spacing w:line="360" w:lineRule="auto"/>
        <w:ind w:left="360"/>
        <w:jc w:val="both"/>
        <w:rPr>
          <w:rFonts w:ascii="Times New Roman" w:hAnsi="Times New Roman" w:cs="Times New Roman"/>
          <w:sz w:val="24"/>
          <w:szCs w:val="24"/>
          <w:u w:val="single"/>
          <w:lang w:val="lv-LV"/>
        </w:rPr>
      </w:pPr>
      <w:r w:rsidRPr="008938BD">
        <w:rPr>
          <w:rFonts w:ascii="Times New Roman" w:hAnsi="Times New Roman" w:cs="Times New Roman"/>
          <w:i/>
          <w:sz w:val="24"/>
          <w:szCs w:val="24"/>
          <w:lang w:val="lv-LV"/>
        </w:rPr>
        <w:lastRenderedPageBreak/>
        <w:t>2. Ideju ģenerēšana</w:t>
      </w:r>
      <w:r w:rsidRPr="008938BD">
        <w:rPr>
          <w:rFonts w:ascii="Times New Roman" w:hAnsi="Times New Roman" w:cs="Times New Roman"/>
          <w:sz w:val="24"/>
          <w:szCs w:val="24"/>
          <w:lang w:val="lv-LV"/>
        </w:rPr>
        <w:t xml:space="preserve">: Tagad ir laiks, kad ikviens var brīvi izteikt savas idejas citiem. Idejas tika pierakstītas pēc iespējas vairāk ideju. </w:t>
      </w:r>
    </w:p>
    <w:p w14:paraId="7DD707D5" w14:textId="77777777" w:rsidR="001F09EE" w:rsidRPr="008938BD" w:rsidRDefault="00B6789B">
      <w:pPr>
        <w:spacing w:line="360" w:lineRule="auto"/>
        <w:ind w:left="360"/>
        <w:jc w:val="both"/>
        <w:rPr>
          <w:rFonts w:ascii="Times New Roman" w:hAnsi="Times New Roman" w:cs="Times New Roman"/>
          <w:sz w:val="24"/>
          <w:szCs w:val="24"/>
          <w:u w:val="single"/>
          <w:lang w:val="lv-LV"/>
        </w:rPr>
      </w:pPr>
      <w:r w:rsidRPr="008938BD">
        <w:rPr>
          <w:rFonts w:ascii="Times New Roman" w:hAnsi="Times New Roman" w:cs="Times New Roman"/>
          <w:sz w:val="24"/>
          <w:szCs w:val="24"/>
          <w:lang w:val="lv-LV"/>
        </w:rPr>
        <w:t>3. Diskusija: Prāta vētras moderatoram vajadzētu mudināt cilvēkus runāt par savām un citu idejām - mainīt vai uzlabot tās. Šis prāta vētras brīdis var radīt nenovērtējamu sinerģiju starp cilvēkiem. Kritika joprojām ir aizliegta. Saruna jākoncentrē ap vienu radošu ideju, pēc tam jāpāriet uz citu radošu ideju utt.</w:t>
      </w:r>
    </w:p>
    <w:p w14:paraId="3D5472AF" w14:textId="77777777" w:rsidR="001F09EE" w:rsidRPr="008938BD" w:rsidRDefault="00B6789B">
      <w:pPr>
        <w:spacing w:line="360" w:lineRule="auto"/>
        <w:ind w:left="360"/>
        <w:jc w:val="both"/>
        <w:rPr>
          <w:rFonts w:ascii="Times New Roman" w:hAnsi="Times New Roman" w:cs="Times New Roman"/>
          <w:sz w:val="24"/>
          <w:szCs w:val="24"/>
          <w:lang w:val="lv-LV"/>
        </w:rPr>
      </w:pPr>
      <w:r w:rsidRPr="008938BD">
        <w:rPr>
          <w:rFonts w:ascii="Times New Roman" w:hAnsi="Times New Roman" w:cs="Times New Roman"/>
          <w:i/>
          <w:sz w:val="24"/>
          <w:szCs w:val="24"/>
          <w:lang w:val="lv-LV"/>
        </w:rPr>
        <w:t>4. Novērtēšana</w:t>
      </w:r>
      <w:r w:rsidRPr="008938BD">
        <w:rPr>
          <w:rFonts w:ascii="Times New Roman" w:hAnsi="Times New Roman" w:cs="Times New Roman"/>
          <w:sz w:val="24"/>
          <w:szCs w:val="24"/>
          <w:lang w:val="lv-LV"/>
        </w:rPr>
        <w:t>: Pēdējais "prāta vētras" posms ir saistīts ar ideju izvērtēšanu. Šajā posmā prāta vētras uzmanības centrā ir nevis ideju kvantitāte, bet to kvalitāte. Ikviens var norādīt uz noteiktu ideju stiprajām un vājajām pusēm, kā arī salīdzināt idejas. Praksē, protams, pirmo reizi parādās konstruktīvas kritikas elements</w:t>
      </w:r>
      <w:r w:rsidRPr="008938BD">
        <w:rPr>
          <w:rFonts w:ascii="Times New Roman" w:hAnsi="Times New Roman" w:cs="Times New Roman"/>
          <w:sz w:val="24"/>
          <w:szCs w:val="24"/>
          <w:u w:val="single"/>
          <w:lang w:val="lv-LV"/>
        </w:rPr>
        <w:t xml:space="preserve">. </w:t>
      </w:r>
      <w:r w:rsidRPr="008938BD">
        <w:rPr>
          <w:rFonts w:ascii="Times New Roman" w:hAnsi="Times New Roman" w:cs="Times New Roman"/>
          <w:sz w:val="24"/>
          <w:szCs w:val="24"/>
          <w:lang w:val="lv-LV"/>
        </w:rPr>
        <w:t>Pēc dažādu ideju apspriešanas un izvērtēšanas tās ir jāsakārto pēc svarīguma atbilstoši risināmai problēmai. Balstoties uz analīzi un diskusiju, var izvēlēties labāko ideju, ko piemērot praksē.</w:t>
      </w:r>
    </w:p>
    <w:p w14:paraId="6BC08A99" w14:textId="77777777" w:rsidR="001F09EE" w:rsidRPr="008938BD" w:rsidRDefault="00B6789B">
      <w:pPr>
        <w:spacing w:line="360" w:lineRule="auto"/>
        <w:jc w:val="both"/>
        <w:rPr>
          <w:rFonts w:ascii="Times New Roman" w:hAnsi="Times New Roman" w:cs="Times New Roman"/>
          <w:b/>
          <w:sz w:val="24"/>
          <w:szCs w:val="24"/>
          <w:lang w:val="lv-LV"/>
        </w:rPr>
      </w:pPr>
      <w:r w:rsidRPr="008938BD">
        <w:rPr>
          <w:rFonts w:ascii="Times New Roman" w:hAnsi="Times New Roman" w:cs="Times New Roman"/>
          <w:color w:val="FF0000"/>
          <w:sz w:val="24"/>
          <w:szCs w:val="24"/>
          <w:lang w:val="lv-LV"/>
        </w:rPr>
        <w:tab/>
      </w:r>
      <w:r w:rsidRPr="008938BD">
        <w:rPr>
          <w:rFonts w:ascii="Times New Roman" w:hAnsi="Times New Roman" w:cs="Times New Roman"/>
          <w:sz w:val="24"/>
          <w:szCs w:val="24"/>
          <w:lang w:val="lv-LV"/>
        </w:rPr>
        <w:t>Ideju kartēšanas process tiek izmantots, lai vizuāli sakārtotu idejas ap problēmu, ko smadzeņu vētras vadītājs novietojis ekrāna vidū. Idejas, kas ir tuvas pēc nozīmes vai asociatīvi saistītas, tiek sakārtotas kopās. Vēl viena priekšrocība ir precizēt saiknes ar galveno problēmu vai ideju, kā arī saiknes starp idejām, kuras var tikt apzīmētas atšķirīgi atkarībā no to intensitātes un saistības ar galveno problēmu (Hiam, 2010).</w:t>
      </w:r>
    </w:p>
    <w:p w14:paraId="5492066B" w14:textId="77777777" w:rsidR="001F09EE" w:rsidRPr="008938BD" w:rsidRDefault="00B6789B">
      <w:pPr>
        <w:spacing w:after="0" w:line="360" w:lineRule="auto"/>
        <w:jc w:val="both"/>
        <w:rPr>
          <w:rFonts w:ascii="Times New Roman" w:hAnsi="Times New Roman" w:cs="Times New Roman"/>
          <w:color w:val="000000"/>
          <w:sz w:val="24"/>
          <w:szCs w:val="24"/>
          <w:highlight w:val="yellow"/>
          <w:lang w:val="lv-LV"/>
        </w:rPr>
      </w:pPr>
      <w:r w:rsidRPr="008938BD">
        <w:rPr>
          <w:rFonts w:ascii="Times New Roman" w:hAnsi="Times New Roman" w:cs="Times New Roman"/>
          <w:color w:val="000000"/>
          <w:sz w:val="24"/>
          <w:szCs w:val="24"/>
          <w:lang w:val="lv-LV"/>
        </w:rPr>
        <w:t xml:space="preserve">Papildu resursi, lai sāktu </w:t>
      </w:r>
      <w:hyperlink r:id="rId106">
        <w:r w:rsidRPr="008938BD">
          <w:rPr>
            <w:rFonts w:ascii="Times New Roman" w:hAnsi="Times New Roman" w:cs="Times New Roman"/>
            <w:color w:val="0563C1"/>
            <w:sz w:val="24"/>
            <w:szCs w:val="24"/>
            <w:u w:val="single"/>
            <w:lang w:val="lv-LV"/>
          </w:rPr>
          <w:t xml:space="preserve">darbu ar </w:t>
        </w:r>
      </w:hyperlink>
      <w:hyperlink r:id="rId107">
        <w:r w:rsidRPr="008938BD">
          <w:rPr>
            <w:rFonts w:ascii="Times New Roman" w:hAnsi="Times New Roman" w:cs="Times New Roman"/>
            <w:color w:val="0563C1"/>
            <w:sz w:val="24"/>
            <w:szCs w:val="24"/>
            <w:u w:val="single"/>
            <w:lang w:val="lv-LV"/>
          </w:rPr>
          <w:t>MindMeister</w:t>
        </w:r>
      </w:hyperlink>
      <w:r w:rsidRPr="008938BD">
        <w:rPr>
          <w:rFonts w:ascii="Times New Roman" w:hAnsi="Times New Roman" w:cs="Times New Roman"/>
          <w:noProof/>
          <w:sz w:val="24"/>
          <w:szCs w:val="24"/>
          <w:lang w:val="lv-LV"/>
        </w:rPr>
        <w:drawing>
          <wp:anchor distT="0" distB="0" distL="114300" distR="114300" simplePos="0" relativeHeight="251781120" behindDoc="0" locked="0" layoutInCell="1" hidden="0" allowOverlap="1" wp14:anchorId="5E14366B" wp14:editId="48787D57">
            <wp:simplePos x="0" y="0"/>
            <wp:positionH relativeFrom="column">
              <wp:posOffset>5</wp:posOffset>
            </wp:positionH>
            <wp:positionV relativeFrom="paragraph">
              <wp:posOffset>6350</wp:posOffset>
            </wp:positionV>
            <wp:extent cx="466725" cy="466725"/>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9"/>
                    <a:srcRect/>
                    <a:stretch>
                      <a:fillRect/>
                    </a:stretch>
                  </pic:blipFill>
                  <pic:spPr>
                    <a:xfrm>
                      <a:off x="0" y="0"/>
                      <a:ext cx="466725" cy="466725"/>
                    </a:xfrm>
                    <a:prstGeom prst="rect">
                      <a:avLst/>
                    </a:prstGeom>
                    <a:ln/>
                  </pic:spPr>
                </pic:pic>
              </a:graphicData>
            </a:graphic>
          </wp:anchor>
        </w:drawing>
      </w:r>
    </w:p>
    <w:p w14:paraId="010D1403" w14:textId="77777777" w:rsidR="00034F92" w:rsidRPr="008938BD" w:rsidRDefault="00034F92" w:rsidP="00F10344">
      <w:pPr>
        <w:spacing w:after="0" w:line="360" w:lineRule="auto"/>
        <w:jc w:val="both"/>
        <w:rPr>
          <w:rFonts w:ascii="Times New Roman" w:hAnsi="Times New Roman" w:cs="Times New Roman"/>
          <w:color w:val="000000"/>
          <w:sz w:val="24"/>
          <w:szCs w:val="24"/>
          <w:highlight w:val="yellow"/>
          <w:lang w:val="lv-LV"/>
        </w:rPr>
      </w:pPr>
    </w:p>
    <w:p w14:paraId="6DC56219" w14:textId="77777777" w:rsidR="001F09EE" w:rsidRPr="008938BD" w:rsidRDefault="00B6789B">
      <w:pP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i/>
          <w:color w:val="000000"/>
          <w:sz w:val="24"/>
          <w:szCs w:val="24"/>
          <w:lang w:val="lv-LV"/>
        </w:rPr>
        <w:t>Skatieties šo videoklipu, lai uzzinātu vairāk</w:t>
      </w:r>
      <w:r w:rsidRPr="008938BD">
        <w:rPr>
          <w:rFonts w:ascii="Times New Roman" w:hAnsi="Times New Roman" w:cs="Times New Roman"/>
          <w:color w:val="000000"/>
          <w:sz w:val="24"/>
          <w:szCs w:val="24"/>
          <w:lang w:val="lv-LV"/>
        </w:rPr>
        <w:t xml:space="preserve">: </w:t>
      </w:r>
      <w:r w:rsidRPr="008938BD">
        <w:rPr>
          <w:rFonts w:ascii="Times New Roman" w:hAnsi="Times New Roman" w:cs="Times New Roman"/>
          <w:noProof/>
          <w:sz w:val="24"/>
          <w:szCs w:val="24"/>
          <w:lang w:val="lv-LV"/>
        </w:rPr>
        <w:drawing>
          <wp:anchor distT="0" distB="0" distL="114300" distR="114300" simplePos="0" relativeHeight="251782144" behindDoc="0" locked="0" layoutInCell="1" hidden="0" allowOverlap="1" wp14:anchorId="516D3D9C" wp14:editId="66E15CB1">
            <wp:simplePos x="0" y="0"/>
            <wp:positionH relativeFrom="column">
              <wp:posOffset>5</wp:posOffset>
            </wp:positionH>
            <wp:positionV relativeFrom="paragraph">
              <wp:posOffset>8890</wp:posOffset>
            </wp:positionV>
            <wp:extent cx="523875" cy="523875"/>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523875" cy="523875"/>
                    </a:xfrm>
                    <a:prstGeom prst="rect">
                      <a:avLst/>
                    </a:prstGeom>
                    <a:ln/>
                  </pic:spPr>
                </pic:pic>
              </a:graphicData>
            </a:graphic>
          </wp:anchor>
        </w:drawing>
      </w:r>
    </w:p>
    <w:p w14:paraId="48513CF6" w14:textId="77777777" w:rsidR="001F09EE" w:rsidRPr="008938BD" w:rsidRDefault="002F141B">
      <w:pPr>
        <w:spacing w:after="0" w:line="360" w:lineRule="auto"/>
        <w:jc w:val="both"/>
        <w:rPr>
          <w:rFonts w:ascii="Times New Roman" w:hAnsi="Times New Roman" w:cs="Times New Roman"/>
          <w:color w:val="000000"/>
          <w:sz w:val="24"/>
          <w:szCs w:val="24"/>
          <w:lang w:val="lv-LV"/>
        </w:rPr>
      </w:pPr>
      <w:hyperlink r:id="rId108">
        <w:r w:rsidR="00034F92" w:rsidRPr="008938BD">
          <w:rPr>
            <w:rFonts w:ascii="Times New Roman" w:hAnsi="Times New Roman" w:cs="Times New Roman"/>
            <w:color w:val="0563C1"/>
            <w:sz w:val="24"/>
            <w:szCs w:val="24"/>
            <w:u w:val="single"/>
            <w:lang w:val="lv-LV"/>
          </w:rPr>
          <w:t>https://www.youtube.com/watch?v=JX2SktdKXXQ</w:t>
        </w:r>
      </w:hyperlink>
    </w:p>
    <w:p w14:paraId="6F9C93B0" w14:textId="77777777" w:rsidR="00034F92" w:rsidRPr="008938BD" w:rsidRDefault="00034F92" w:rsidP="00F10344">
      <w:pPr>
        <w:spacing w:line="360" w:lineRule="auto"/>
        <w:jc w:val="both"/>
        <w:rPr>
          <w:rFonts w:ascii="Times New Roman" w:hAnsi="Times New Roman" w:cs="Times New Roman"/>
          <w:color w:val="FF0000"/>
          <w:sz w:val="24"/>
          <w:szCs w:val="24"/>
          <w:lang w:val="lv-LV"/>
        </w:rPr>
      </w:pPr>
    </w:p>
    <w:p w14:paraId="64DABD79" w14:textId="77777777" w:rsidR="001F09EE" w:rsidRPr="00C45787" w:rsidRDefault="00B6789B" w:rsidP="00C45787">
      <w:pPr>
        <w:keepNext/>
        <w:keepLines/>
        <w:numPr>
          <w:ilvl w:val="0"/>
          <w:numId w:val="2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6"/>
          <w:lang w:val="lv-LV"/>
        </w:rPr>
      </w:pPr>
      <w:bookmarkStart w:id="35" w:name="_3rdcrjn" w:colFirst="0" w:colLast="0"/>
      <w:bookmarkEnd w:id="35"/>
      <w:r w:rsidRPr="00C45787">
        <w:rPr>
          <w:rFonts w:ascii="Times New Roman" w:hAnsi="Times New Roman" w:cs="Times New Roman"/>
          <w:b/>
          <w:color w:val="4F81BD" w:themeColor="accent1"/>
          <w:sz w:val="36"/>
          <w:szCs w:val="36"/>
          <w:lang w:val="lv-LV"/>
        </w:rPr>
        <w:t>Novērtēšanas rīki</w:t>
      </w:r>
    </w:p>
    <w:p w14:paraId="36A3B295"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Tiešsaistes novērtēšanas rīki var palīdzēt mentoram vai topošajiem mentoriem, novērtējot mentoru zināšanas, vienlaikus nodrošinot interaktīvu un jautru mācīšanos. Mentori var izmantot dažādus novērtēšanas līdzekļus, bet daži no tiem ir populāri, piemēram, "</w:t>
      </w:r>
      <w:r w:rsidRPr="008938BD">
        <w:rPr>
          <w:rFonts w:ascii="Times New Roman" w:hAnsi="Times New Roman" w:cs="Times New Roman"/>
          <w:b/>
          <w:i/>
          <w:sz w:val="24"/>
          <w:szCs w:val="24"/>
          <w:lang w:val="lv-LV"/>
        </w:rPr>
        <w:t xml:space="preserve">Kahoot!" </w:t>
      </w:r>
      <w:r w:rsidRPr="008938BD">
        <w:rPr>
          <w:rFonts w:ascii="Times New Roman" w:hAnsi="Times New Roman" w:cs="Times New Roman"/>
          <w:sz w:val="24"/>
          <w:szCs w:val="24"/>
          <w:lang w:val="lv-LV"/>
        </w:rPr>
        <w:t>un "</w:t>
      </w:r>
      <w:r w:rsidRPr="008938BD">
        <w:rPr>
          <w:rFonts w:ascii="Times New Roman" w:hAnsi="Times New Roman" w:cs="Times New Roman"/>
          <w:b/>
          <w:i/>
          <w:sz w:val="24"/>
          <w:szCs w:val="24"/>
          <w:lang w:val="lv-LV"/>
        </w:rPr>
        <w:t xml:space="preserve">Quizizz" </w:t>
      </w:r>
      <w:r w:rsidRPr="008938BD">
        <w:rPr>
          <w:rFonts w:ascii="Times New Roman" w:hAnsi="Times New Roman" w:cs="Times New Roman"/>
          <w:sz w:val="24"/>
          <w:szCs w:val="24"/>
          <w:lang w:val="lv-LV"/>
        </w:rPr>
        <w:t xml:space="preserve">platformas. </w:t>
      </w:r>
    </w:p>
    <w:p w14:paraId="4106DFFC" w14:textId="77777777" w:rsidR="00034F92" w:rsidRPr="008938BD" w:rsidRDefault="00034F92" w:rsidP="00F10344">
      <w:pPr>
        <w:spacing w:line="360" w:lineRule="auto"/>
        <w:jc w:val="both"/>
        <w:rPr>
          <w:rFonts w:ascii="Times New Roman" w:hAnsi="Times New Roman" w:cs="Times New Roman"/>
          <w:sz w:val="24"/>
          <w:szCs w:val="24"/>
          <w:lang w:val="lv-LV"/>
        </w:rPr>
      </w:pPr>
    </w:p>
    <w:p w14:paraId="3FCBA8EE" w14:textId="77777777" w:rsidR="001F09EE" w:rsidRPr="008938BD" w:rsidRDefault="00B6789B">
      <w:pPr>
        <w:keepNext/>
        <w:keepLines/>
        <w:pBdr>
          <w:top w:val="nil"/>
          <w:left w:val="nil"/>
          <w:bottom w:val="nil"/>
          <w:right w:val="nil"/>
          <w:between w:val="nil"/>
        </w:pBdr>
        <w:spacing w:before="40" w:after="0" w:line="360" w:lineRule="auto"/>
        <w:rPr>
          <w:rFonts w:ascii="Times New Roman" w:hAnsi="Times New Roman" w:cs="Times New Roman"/>
          <w:b/>
          <w:i/>
          <w:color w:val="000000"/>
          <w:sz w:val="24"/>
          <w:szCs w:val="24"/>
          <w:lang w:val="lv-LV"/>
        </w:rPr>
      </w:pPr>
      <w:bookmarkStart w:id="36" w:name="_26in1rg" w:colFirst="0" w:colLast="0"/>
      <w:bookmarkEnd w:id="36"/>
      <w:r w:rsidRPr="008938BD">
        <w:rPr>
          <w:rFonts w:ascii="Times New Roman" w:hAnsi="Times New Roman" w:cs="Times New Roman"/>
          <w:b/>
          <w:i/>
          <w:color w:val="000000"/>
          <w:sz w:val="24"/>
          <w:szCs w:val="24"/>
          <w:lang w:val="lv-LV"/>
        </w:rPr>
        <w:t>3.1 Kahoot!</w:t>
      </w:r>
      <w:r w:rsidRPr="008938BD">
        <w:rPr>
          <w:rFonts w:ascii="Times New Roman" w:hAnsi="Times New Roman" w:cs="Times New Roman"/>
          <w:noProof/>
          <w:sz w:val="24"/>
          <w:szCs w:val="24"/>
          <w:lang w:val="lv-LV"/>
        </w:rPr>
        <w:drawing>
          <wp:anchor distT="0" distB="0" distL="114300" distR="114300" simplePos="0" relativeHeight="251783168" behindDoc="0" locked="0" layoutInCell="1" hidden="0" allowOverlap="1" wp14:anchorId="6EADD607" wp14:editId="1DF8C1AE">
            <wp:simplePos x="0" y="0"/>
            <wp:positionH relativeFrom="column">
              <wp:posOffset>5</wp:posOffset>
            </wp:positionH>
            <wp:positionV relativeFrom="paragraph">
              <wp:posOffset>5715</wp:posOffset>
            </wp:positionV>
            <wp:extent cx="428625" cy="434975"/>
            <wp:effectExtent l="0" t="0" r="0" b="0"/>
            <wp:wrapSquare wrapText="bothSides" distT="0" distB="0" distL="114300" distR="11430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9"/>
                    <a:srcRect l="17049" t="15738" r="17049" b="17376"/>
                    <a:stretch>
                      <a:fillRect/>
                    </a:stretch>
                  </pic:blipFill>
                  <pic:spPr>
                    <a:xfrm>
                      <a:off x="0" y="0"/>
                      <a:ext cx="428625" cy="434975"/>
                    </a:xfrm>
                    <a:prstGeom prst="rect">
                      <a:avLst/>
                    </a:prstGeom>
                    <a:ln/>
                  </pic:spPr>
                </pic:pic>
              </a:graphicData>
            </a:graphic>
          </wp:anchor>
        </w:drawing>
      </w:r>
    </w:p>
    <w:p w14:paraId="031C78E6"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Kahoot! ir izglītojoša platforma, kas ir veidota, izmantojot tīmekļa saturu, lai nodrošinātu spēlei līdzīgus mācīšanas un mācīšanās rīkus. Viena no Kahoot labākajām iezīmēm ir tā, ka tā ļauj </w:t>
      </w:r>
      <w:r w:rsidRPr="008938BD">
        <w:rPr>
          <w:rFonts w:ascii="Times New Roman" w:hAnsi="Times New Roman" w:cs="Times New Roman"/>
          <w:sz w:val="24"/>
          <w:szCs w:val="24"/>
          <w:lang w:val="lv-LV"/>
        </w:rPr>
        <w:lastRenderedPageBreak/>
        <w:t>skolēniem mācīties, spēlējoties, kas izskaidro, kāpēc arvien vairāk pedagogu un citu speciālistu izmanto šo lietojumprogrammu, lai veicinātu visu veidu mācīšanos. Bet kāpēc jūs izvēlētos Kahoot!? Atbilde ir vienkārša: Kahoot! ir lietotājam draudzīga, kā arī koplietojama, izvietojama, saderīga, iestrādājama un daudz ko citu (Create &amp; Learn, 2022).</w:t>
      </w:r>
    </w:p>
    <w:p w14:paraId="7656B923"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Tādējādi, lai izveidotu bezmaksas kontu platformā, jums ir jāapmeklē </w:t>
      </w:r>
      <w:hyperlink r:id="rId110" w:anchor=":~:text=Kahoots%20are%20best%20played%20in,displayed%20on%20a%20shared%20screen.">
        <w:r w:rsidRPr="008938BD">
          <w:rPr>
            <w:rFonts w:ascii="Times New Roman" w:hAnsi="Times New Roman" w:cs="Times New Roman"/>
            <w:color w:val="1155CC"/>
            <w:sz w:val="24"/>
            <w:szCs w:val="24"/>
            <w:u w:val="single"/>
            <w:lang w:val="lv-LV"/>
          </w:rPr>
          <w:t>Kahoot!</w:t>
        </w:r>
      </w:hyperlink>
      <w:r w:rsidRPr="008938BD">
        <w:rPr>
          <w:rFonts w:ascii="Times New Roman" w:hAnsi="Times New Roman" w:cs="Times New Roman"/>
          <w:sz w:val="24"/>
          <w:szCs w:val="24"/>
          <w:lang w:val="lv-LV"/>
        </w:rPr>
        <w:t xml:space="preserve"> tīmekļa vietni un lapas augšējā labajā stūrī noklikšķiniet uz pogas "Reģistrēties". Izvēlieties savu konta veidu (skolotājs, skolēns, personīgais u. c.) un sniedziet savas darba vides aprakstu (skola, uzņēmums, cits u. c.) (Create &amp; Learn, 2022). Pēc darba vietas izvēles jums tiks lūgts norādīt e-pasta adresi un paroli. Turklāt šajā platformā ir gan bezmaksas, gan premium plāni. Bezmaksas izdevums ir pietiekams, lai sāktu darbu ar Kahoot! Spēle, un turpmāk ir aprakstīti šādi spēles izstrādes soļi: </w:t>
      </w:r>
    </w:p>
    <w:p w14:paraId="78096CA6" w14:textId="77777777" w:rsidR="001F09EE" w:rsidRPr="008938BD" w:rsidRDefault="00B6789B">
      <w:pPr>
        <w:numPr>
          <w:ilvl w:val="0"/>
          <w:numId w:val="34"/>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Classic Kahoot</w:t>
      </w:r>
      <w:r w:rsidRPr="008938BD">
        <w:rPr>
          <w:rFonts w:ascii="Times New Roman" w:hAnsi="Times New Roman" w:cs="Times New Roman"/>
          <w:color w:val="000000"/>
          <w:sz w:val="24"/>
          <w:szCs w:val="24"/>
          <w:lang w:val="lv-LV"/>
        </w:rPr>
        <w:t xml:space="preserve">: Kahoot </w:t>
      </w:r>
      <w:r w:rsidRPr="008938BD">
        <w:rPr>
          <w:rFonts w:ascii="Times New Roman" w:hAnsi="Times New Roman" w:cs="Times New Roman"/>
          <w:sz w:val="24"/>
          <w:szCs w:val="24"/>
          <w:lang w:val="lv-LV"/>
        </w:rPr>
        <w:t>organizators, t. i.</w:t>
      </w:r>
      <w:r w:rsidRPr="008938BD">
        <w:rPr>
          <w:rFonts w:ascii="Times New Roman" w:hAnsi="Times New Roman" w:cs="Times New Roman"/>
          <w:color w:val="000000"/>
          <w:sz w:val="24"/>
          <w:szCs w:val="24"/>
          <w:lang w:val="lv-LV"/>
        </w:rPr>
        <w:t xml:space="preserve">, mentors (dzīvā ētera vadītājs), izstrādā jautājumu/jautrumu sēriju, un katram </w:t>
      </w:r>
      <w:r w:rsidRPr="008938BD">
        <w:rPr>
          <w:rFonts w:ascii="Times New Roman" w:hAnsi="Times New Roman" w:cs="Times New Roman"/>
          <w:sz w:val="24"/>
          <w:szCs w:val="24"/>
          <w:lang w:val="lv-LV"/>
        </w:rPr>
        <w:t xml:space="preserve">dalībniekam </w:t>
      </w:r>
      <w:r w:rsidRPr="008938BD">
        <w:rPr>
          <w:rFonts w:ascii="Times New Roman" w:hAnsi="Times New Roman" w:cs="Times New Roman"/>
          <w:color w:val="000000"/>
          <w:sz w:val="24"/>
          <w:szCs w:val="24"/>
          <w:lang w:val="lv-LV"/>
        </w:rPr>
        <w:t xml:space="preserve">ir nepieciešama piekļuve ierīcei (klēpjdators, iPad, tālrunis utt.), lai varētu </w:t>
      </w:r>
      <w:r w:rsidRPr="008938BD">
        <w:rPr>
          <w:rFonts w:ascii="Times New Roman" w:hAnsi="Times New Roman" w:cs="Times New Roman"/>
          <w:sz w:val="24"/>
          <w:szCs w:val="24"/>
          <w:lang w:val="lv-LV"/>
        </w:rPr>
        <w:t>piedalīties</w:t>
      </w:r>
      <w:r w:rsidRPr="008938BD">
        <w:rPr>
          <w:rFonts w:ascii="Times New Roman" w:hAnsi="Times New Roman" w:cs="Times New Roman"/>
          <w:color w:val="000000"/>
          <w:sz w:val="24"/>
          <w:szCs w:val="24"/>
          <w:lang w:val="lv-LV"/>
        </w:rPr>
        <w:t xml:space="preserve">. </w:t>
      </w:r>
      <w:r w:rsidRPr="008938BD">
        <w:rPr>
          <w:rFonts w:ascii="Times New Roman" w:hAnsi="Times New Roman" w:cs="Times New Roman"/>
          <w:sz w:val="24"/>
          <w:szCs w:val="24"/>
          <w:lang w:val="lv-LV"/>
        </w:rPr>
        <w:t xml:space="preserve">Mentoriem tiks atvēlēts </w:t>
      </w:r>
      <w:r w:rsidRPr="008938BD">
        <w:rPr>
          <w:rFonts w:ascii="Times New Roman" w:hAnsi="Times New Roman" w:cs="Times New Roman"/>
          <w:color w:val="000000"/>
          <w:sz w:val="24"/>
          <w:szCs w:val="24"/>
          <w:lang w:val="lv-LV"/>
        </w:rPr>
        <w:t xml:space="preserve">noteikts laiks, lai atbildētu uz jautājumiem, kad tie tiks publicēti. Tajā pašā brīdī visi spēlē. Tā kā jautājumi parādās tikai </w:t>
      </w:r>
      <w:r w:rsidRPr="008938BD">
        <w:rPr>
          <w:rFonts w:ascii="Times New Roman" w:hAnsi="Times New Roman" w:cs="Times New Roman"/>
          <w:sz w:val="24"/>
          <w:szCs w:val="24"/>
          <w:lang w:val="lv-LV"/>
        </w:rPr>
        <w:t xml:space="preserve">mentora </w:t>
      </w:r>
      <w:r w:rsidRPr="008938BD">
        <w:rPr>
          <w:rFonts w:ascii="Times New Roman" w:hAnsi="Times New Roman" w:cs="Times New Roman"/>
          <w:color w:val="000000"/>
          <w:sz w:val="24"/>
          <w:szCs w:val="24"/>
          <w:lang w:val="lv-LV"/>
        </w:rPr>
        <w:t xml:space="preserve">ekrānā, </w:t>
      </w:r>
      <w:r w:rsidRPr="008938BD">
        <w:rPr>
          <w:rFonts w:ascii="Times New Roman" w:hAnsi="Times New Roman" w:cs="Times New Roman"/>
          <w:sz w:val="24"/>
          <w:szCs w:val="24"/>
          <w:lang w:val="lv-LV"/>
        </w:rPr>
        <w:t xml:space="preserve">viņam </w:t>
      </w:r>
      <w:r w:rsidRPr="008938BD">
        <w:rPr>
          <w:rFonts w:ascii="Times New Roman" w:hAnsi="Times New Roman" w:cs="Times New Roman"/>
          <w:color w:val="000000"/>
          <w:sz w:val="24"/>
          <w:szCs w:val="24"/>
          <w:lang w:val="lv-LV"/>
        </w:rPr>
        <w:t>ir jābūt iespējai dalīties ar dalībniekiem savā ekrānā. Jautājumi ar atbilžu variantiem, mīklas un atvērti jautājumi ir tikai daži no izmantojamiem jautājumu formātiem, un, pateicoties elastīgajām funkcijām, Classic Kahoot var izmantot kā jautru sociālo vingrinājumu, izmantojot tiešsaistes sanāksmi (t. i., Zoom).</w:t>
      </w:r>
    </w:p>
    <w:p w14:paraId="1C9A13AB" w14:textId="77777777" w:rsidR="001F09EE" w:rsidRPr="008938BD" w:rsidRDefault="00B6789B">
      <w:pPr>
        <w:numPr>
          <w:ilvl w:val="0"/>
          <w:numId w:val="34"/>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noProof/>
          <w:sz w:val="24"/>
          <w:szCs w:val="24"/>
          <w:u w:val="single"/>
          <w:lang w:val="lv-LV"/>
        </w:rPr>
        <w:drawing>
          <wp:anchor distT="0" distB="0" distL="114300" distR="114300" simplePos="0" relativeHeight="251790336" behindDoc="0" locked="0" layoutInCell="1" allowOverlap="1" wp14:anchorId="6B2B02DB" wp14:editId="6C1972CF">
            <wp:simplePos x="0" y="0"/>
            <wp:positionH relativeFrom="leftMargin">
              <wp:posOffset>6467408</wp:posOffset>
            </wp:positionH>
            <wp:positionV relativeFrom="paragraph">
              <wp:posOffset>1445260</wp:posOffset>
            </wp:positionV>
            <wp:extent cx="529590" cy="529590"/>
            <wp:effectExtent l="0" t="0" r="381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F92" w:rsidRPr="008938BD">
        <w:rPr>
          <w:rFonts w:ascii="Times New Roman" w:hAnsi="Times New Roman" w:cs="Times New Roman"/>
          <w:b/>
          <w:sz w:val="24"/>
          <w:szCs w:val="24"/>
          <w:lang w:val="lv-LV"/>
        </w:rPr>
        <w:t xml:space="preserve">Mentee-paced challenge: </w:t>
      </w:r>
      <w:r w:rsidR="00034F92" w:rsidRPr="008938BD">
        <w:rPr>
          <w:rFonts w:ascii="Times New Roman" w:hAnsi="Times New Roman" w:cs="Times New Roman"/>
          <w:color w:val="000000"/>
          <w:sz w:val="24"/>
          <w:szCs w:val="24"/>
          <w:lang w:val="lv-LV"/>
        </w:rPr>
        <w:t xml:space="preserve">šī funkcija pieprasa </w:t>
      </w:r>
      <w:r w:rsidR="00034F92" w:rsidRPr="008938BD">
        <w:rPr>
          <w:rFonts w:ascii="Times New Roman" w:hAnsi="Times New Roman" w:cs="Times New Roman"/>
          <w:sz w:val="24"/>
          <w:szCs w:val="24"/>
          <w:lang w:val="lv-LV"/>
        </w:rPr>
        <w:t xml:space="preserve">mentoriem </w:t>
      </w:r>
      <w:r w:rsidR="00034F92" w:rsidRPr="008938BD">
        <w:rPr>
          <w:rFonts w:ascii="Times New Roman" w:hAnsi="Times New Roman" w:cs="Times New Roman"/>
          <w:color w:val="000000"/>
          <w:sz w:val="24"/>
          <w:szCs w:val="24"/>
          <w:lang w:val="lv-LV"/>
        </w:rPr>
        <w:t xml:space="preserve">izveidot jautājumu/jautrumu sēriju, ko </w:t>
      </w:r>
      <w:r w:rsidR="00034F92" w:rsidRPr="008938BD">
        <w:rPr>
          <w:rFonts w:ascii="Times New Roman" w:hAnsi="Times New Roman" w:cs="Times New Roman"/>
          <w:sz w:val="24"/>
          <w:szCs w:val="24"/>
          <w:lang w:val="lv-LV"/>
        </w:rPr>
        <w:t xml:space="preserve">mentori var </w:t>
      </w:r>
      <w:r w:rsidR="00034F92" w:rsidRPr="008938BD">
        <w:rPr>
          <w:rFonts w:ascii="Times New Roman" w:hAnsi="Times New Roman" w:cs="Times New Roman"/>
          <w:color w:val="000000"/>
          <w:sz w:val="24"/>
          <w:szCs w:val="24"/>
          <w:lang w:val="lv-LV"/>
        </w:rPr>
        <w:t xml:space="preserve">izspēlēt mājās savā tempā. Jautājums un alternatīvas atbildes, kā arī vieta, kur iesniegt atbildi, tiks parādīti </w:t>
      </w:r>
      <w:r w:rsidR="00034F92" w:rsidRPr="008938BD">
        <w:rPr>
          <w:rFonts w:ascii="Times New Roman" w:hAnsi="Times New Roman" w:cs="Times New Roman"/>
          <w:sz w:val="24"/>
          <w:szCs w:val="24"/>
          <w:lang w:val="lv-LV"/>
        </w:rPr>
        <w:t xml:space="preserve">katra dalībnieka </w:t>
      </w:r>
      <w:r w:rsidR="00034F92" w:rsidRPr="008938BD">
        <w:rPr>
          <w:rFonts w:ascii="Times New Roman" w:hAnsi="Times New Roman" w:cs="Times New Roman"/>
          <w:color w:val="000000"/>
          <w:sz w:val="24"/>
          <w:szCs w:val="24"/>
          <w:lang w:val="lv-LV"/>
        </w:rPr>
        <w:t xml:space="preserve">ekrānā. Šo </w:t>
      </w:r>
      <w:r w:rsidR="00034F92" w:rsidRPr="008938BD">
        <w:rPr>
          <w:rFonts w:ascii="Times New Roman" w:hAnsi="Times New Roman" w:cs="Times New Roman"/>
          <w:sz w:val="24"/>
          <w:szCs w:val="24"/>
          <w:lang w:val="lv-LV"/>
        </w:rPr>
        <w:t xml:space="preserve">mentei paredzēto </w:t>
      </w:r>
      <w:r w:rsidR="00034F92" w:rsidRPr="008938BD">
        <w:rPr>
          <w:rFonts w:ascii="Times New Roman" w:hAnsi="Times New Roman" w:cs="Times New Roman"/>
          <w:color w:val="000000"/>
          <w:sz w:val="24"/>
          <w:szCs w:val="24"/>
          <w:lang w:val="lv-LV"/>
        </w:rPr>
        <w:t>uzdevumu varētu izmantot, lai pārbaudītu spēlētāju zināšanas par spēlēm vai kā patīkamu uzdevumu, ko mājās izpildīt, uzdodot jautājumus par sporta veidu, kurā viņi spēlē (Rasmussen, 2019).</w:t>
      </w:r>
    </w:p>
    <w:p w14:paraId="5DF1483B" w14:textId="77777777" w:rsidR="001F09EE" w:rsidRPr="008938BD" w:rsidRDefault="00B6789B">
      <w:pPr>
        <w:spacing w:line="360" w:lineRule="auto"/>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u w:val="single"/>
          <w:lang w:val="lv-LV"/>
        </w:rPr>
        <w:t>Kahoot ir lieliska e-mentoringa iespēja, jo:</w:t>
      </w:r>
      <w:r w:rsidRPr="008938BD">
        <w:rPr>
          <w:rFonts w:ascii="Times New Roman" w:hAnsi="Times New Roman" w:cs="Times New Roman"/>
          <w:color w:val="000000"/>
          <w:sz w:val="24"/>
          <w:szCs w:val="24"/>
          <w:u w:val="single"/>
          <w:lang w:val="lv-LV"/>
        </w:rPr>
        <w:br/>
      </w:r>
      <w:r w:rsidRPr="008938BD">
        <w:rPr>
          <w:rFonts w:ascii="Times New Roman" w:hAnsi="Times New Roman" w:cs="Times New Roman"/>
          <w:color w:val="000000"/>
          <w:sz w:val="24"/>
          <w:szCs w:val="24"/>
          <w:lang w:val="lv-LV"/>
        </w:rPr>
        <w:t xml:space="preserve">a. Ļoti viegli lietojams tiešsaistes vidē, un tā ieviešanai nav nepieciešama iepriekšēja apmācība. b. </w:t>
      </w:r>
      <w:r w:rsidRPr="008938BD">
        <w:rPr>
          <w:rFonts w:ascii="Times New Roman" w:hAnsi="Times New Roman" w:cs="Times New Roman"/>
          <w:color w:val="000000"/>
          <w:sz w:val="24"/>
          <w:szCs w:val="24"/>
          <w:lang w:val="lv-LV"/>
        </w:rPr>
        <w:br/>
        <w:t xml:space="preserve">Palīdz e-mentoriem piekļūt svaigai un brīvai mācību pieejai, izmantojot spēļu pieeju, kas padara tiešsaistes nodarbību interaktīvu un saistošāku. c. </w:t>
      </w:r>
      <w:r w:rsidRPr="008938BD">
        <w:rPr>
          <w:rFonts w:ascii="Times New Roman" w:hAnsi="Times New Roman" w:cs="Times New Roman"/>
          <w:color w:val="000000"/>
          <w:sz w:val="24"/>
          <w:szCs w:val="24"/>
          <w:lang w:val="lv-LV"/>
        </w:rPr>
        <w:br/>
        <w:t xml:space="preserve">Ir pierādīts, ka Kahoot pozitīvi ietekmē mācību rezultātus, iesaistīšanos, motivāciju, dinamiku starp skolēniem un mentoru, kā arī var mazināt trauksmi un uzlabot vispārējo mācību pieredzi. d. </w:t>
      </w:r>
      <w:r w:rsidRPr="008938BD">
        <w:rPr>
          <w:rFonts w:ascii="Times New Roman" w:hAnsi="Times New Roman" w:cs="Times New Roman"/>
          <w:color w:val="000000"/>
          <w:sz w:val="24"/>
          <w:szCs w:val="24"/>
          <w:lang w:val="lv-LV"/>
        </w:rPr>
        <w:br/>
        <w:t xml:space="preserve">Izglītojošo spēļu izmantošana, ko ievieš Kahoot! var arī samazināt traucējumus un uzlabot mācīšanas un mācīšanās kvalitāti. </w:t>
      </w:r>
    </w:p>
    <w:p w14:paraId="0C6CF9B8"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w:drawing>
          <wp:anchor distT="0" distB="0" distL="114300" distR="114300" simplePos="0" relativeHeight="251784192" behindDoc="0" locked="0" layoutInCell="1" hidden="0" allowOverlap="1" wp14:anchorId="275654BB" wp14:editId="35FD4235">
            <wp:simplePos x="0" y="0"/>
            <wp:positionH relativeFrom="column">
              <wp:posOffset>5</wp:posOffset>
            </wp:positionH>
            <wp:positionV relativeFrom="paragraph">
              <wp:posOffset>189865</wp:posOffset>
            </wp:positionV>
            <wp:extent cx="523875" cy="523875"/>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523875" cy="523875"/>
                    </a:xfrm>
                    <a:prstGeom prst="rect">
                      <a:avLst/>
                    </a:prstGeom>
                    <a:ln/>
                  </pic:spPr>
                </pic:pic>
              </a:graphicData>
            </a:graphic>
          </wp:anchor>
        </w:drawing>
      </w:r>
    </w:p>
    <w:p w14:paraId="4BB4CC1A"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Noskatieties šo </w:t>
      </w:r>
      <w:hyperlink r:id="rId111">
        <w:r w:rsidRPr="008938BD">
          <w:rPr>
            <w:rFonts w:ascii="Times New Roman" w:hAnsi="Times New Roman" w:cs="Times New Roman"/>
            <w:color w:val="0563C1"/>
            <w:sz w:val="24"/>
            <w:szCs w:val="24"/>
            <w:u w:val="single"/>
            <w:lang w:val="lv-LV"/>
          </w:rPr>
          <w:t>videoklipu</w:t>
        </w:r>
      </w:hyperlink>
      <w:r w:rsidRPr="008938BD">
        <w:rPr>
          <w:rFonts w:ascii="Times New Roman" w:hAnsi="Times New Roman" w:cs="Times New Roman"/>
          <w:sz w:val="24"/>
          <w:szCs w:val="24"/>
          <w:lang w:val="lv-LV"/>
        </w:rPr>
        <w:t>, lai uzzinātu vairāk par Kahoot!</w:t>
      </w:r>
    </w:p>
    <w:p w14:paraId="7206ED7D" w14:textId="77777777" w:rsidR="00034F92" w:rsidRPr="008938BD" w:rsidRDefault="00034F92" w:rsidP="00F10344">
      <w:pPr>
        <w:spacing w:line="360" w:lineRule="auto"/>
        <w:rPr>
          <w:rFonts w:ascii="Times New Roman" w:hAnsi="Times New Roman" w:cs="Times New Roman"/>
          <w:sz w:val="24"/>
          <w:szCs w:val="24"/>
          <w:lang w:val="lv-LV"/>
        </w:rPr>
      </w:pPr>
    </w:p>
    <w:p w14:paraId="0ED1D1C5" w14:textId="77777777" w:rsidR="001F09EE" w:rsidRPr="008938BD" w:rsidRDefault="00B6789B">
      <w:pPr>
        <w:keepNext/>
        <w:keepLines/>
        <w:pBdr>
          <w:top w:val="nil"/>
          <w:left w:val="nil"/>
          <w:bottom w:val="nil"/>
          <w:right w:val="nil"/>
          <w:between w:val="nil"/>
        </w:pBdr>
        <w:spacing w:before="40" w:after="0" w:line="360" w:lineRule="auto"/>
        <w:rPr>
          <w:rFonts w:ascii="Times New Roman" w:hAnsi="Times New Roman" w:cs="Times New Roman"/>
          <w:b/>
          <w:i/>
          <w:color w:val="000000"/>
          <w:sz w:val="24"/>
          <w:szCs w:val="24"/>
          <w:lang w:val="lv-LV"/>
        </w:rPr>
      </w:pPr>
      <w:bookmarkStart w:id="37" w:name="_lnxbz9" w:colFirst="0" w:colLast="0"/>
      <w:bookmarkEnd w:id="37"/>
      <w:r w:rsidRPr="008938BD">
        <w:rPr>
          <w:rFonts w:ascii="Times New Roman" w:hAnsi="Times New Roman" w:cs="Times New Roman"/>
          <w:b/>
          <w:i/>
          <w:color w:val="000000"/>
          <w:sz w:val="24"/>
          <w:szCs w:val="24"/>
          <w:lang w:val="lv-LV"/>
        </w:rPr>
        <w:t>3.2 Viktorīna</w:t>
      </w:r>
      <w:r w:rsidRPr="008938BD">
        <w:rPr>
          <w:rFonts w:ascii="Times New Roman" w:hAnsi="Times New Roman" w:cs="Times New Roman"/>
          <w:noProof/>
          <w:sz w:val="24"/>
          <w:szCs w:val="24"/>
          <w:lang w:val="lv-LV"/>
        </w:rPr>
        <w:drawing>
          <wp:anchor distT="0" distB="0" distL="114300" distR="114300" simplePos="0" relativeHeight="251785216" behindDoc="0" locked="0" layoutInCell="1" hidden="0" allowOverlap="1" wp14:anchorId="4FE1AE8A" wp14:editId="1FF1C252">
            <wp:simplePos x="0" y="0"/>
            <wp:positionH relativeFrom="column">
              <wp:posOffset>5</wp:posOffset>
            </wp:positionH>
            <wp:positionV relativeFrom="paragraph">
              <wp:posOffset>1270</wp:posOffset>
            </wp:positionV>
            <wp:extent cx="485775" cy="497840"/>
            <wp:effectExtent l="0" t="0" r="0" b="0"/>
            <wp:wrapSquare wrapText="bothSides" distT="0" distB="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2"/>
                    <a:srcRect l="31731" t="14893" r="31730" b="13982"/>
                    <a:stretch>
                      <a:fillRect/>
                    </a:stretch>
                  </pic:blipFill>
                  <pic:spPr>
                    <a:xfrm>
                      <a:off x="0" y="0"/>
                      <a:ext cx="485775" cy="497840"/>
                    </a:xfrm>
                    <a:prstGeom prst="rect">
                      <a:avLst/>
                    </a:prstGeom>
                    <a:ln/>
                  </pic:spPr>
                </pic:pic>
              </a:graphicData>
            </a:graphic>
          </wp:anchor>
        </w:drawing>
      </w:r>
    </w:p>
    <w:p w14:paraId="226921B3"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Vēl viena platforma, ko var izmantot, lai pārbaudītu, kā mentori pārbauda savus mentorus, ir lietotne "Quizziz". Šis rīks ir uz spēlēm balstīta mācību lietojumprogramma, kas var palīdzēt mentoriem iesaistīties dziļākā un jēgpilnākā mācību pieredzē. Tas ļauj viņiem veidot viktorīnas un nodarbības, kas ir gan mentora, gan menteita vadītas. Quizizz redaktors ļauj viņiem bez piepūles veidot savas viktorīnas, izmantojot dažādus jautājumu veidus (jautājumi ar atbilžu variantiem, atklātie jautājumi, aptaujas, tukšo vietu aizpildīšana u. c.) un medijus (piemēram, attēlus, videoklipus, balss klipus un audioierakstus) (</w:t>
      </w:r>
      <w:r w:rsidRPr="008938BD">
        <w:rPr>
          <w:rFonts w:ascii="Times New Roman" w:hAnsi="Times New Roman" w:cs="Times New Roman"/>
          <w:color w:val="000000"/>
          <w:sz w:val="24"/>
          <w:szCs w:val="24"/>
          <w:highlight w:val="white"/>
          <w:lang w:val="lv-LV"/>
        </w:rPr>
        <w:t>Educational Technology and Mobile Learning, 2022)</w:t>
      </w:r>
      <w:r w:rsidRPr="008938BD">
        <w:rPr>
          <w:rFonts w:ascii="Times New Roman" w:hAnsi="Times New Roman" w:cs="Times New Roman"/>
          <w:sz w:val="24"/>
          <w:szCs w:val="24"/>
          <w:lang w:val="lv-LV"/>
        </w:rPr>
        <w:t>.</w:t>
      </w:r>
    </w:p>
    <w:p w14:paraId="363E8D2B"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Turklāt mentori var meklēt Quizizz bibliotēkā simtiem iepriekš sagatavotu viktorīnu un nodarbību dažādās disciplīnās un klasēs. Viņi var pielāgot šīs viktorīnas savām īpašajām mācību vajadzībām, pielāgot tās, importēt jautājumus tieši viktorīnās un kopīgot tās ar mentoriem. Citiem vārdiem sakot, Quizizz ir visaptveroša vērtēšanas sistēma, kas uzreiz izveido snieguma pārskatus, sniedzot mentoriem analītisku datu kopumu, ko izmantot, izstrādājot koriģējošas iejaukšanās pasākumus un mācību stundu plānus. Acīmredzot, lai izveidotu jaunu viktorīnu vai izmantotu jau esošu, viņiem ir jāveic šādi soļi: </w:t>
      </w:r>
    </w:p>
    <w:p w14:paraId="18BA8CDB" w14:textId="77777777" w:rsidR="001F09EE" w:rsidRPr="008938BD" w:rsidRDefault="00B6789B">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Lai sāktu, dodieties uz </w:t>
      </w:r>
      <w:hyperlink r:id="rId113">
        <w:r w:rsidRPr="008938BD">
          <w:rPr>
            <w:rFonts w:ascii="Times New Roman" w:hAnsi="Times New Roman" w:cs="Times New Roman"/>
            <w:color w:val="0563C1"/>
            <w:sz w:val="24"/>
            <w:szCs w:val="24"/>
            <w:u w:val="single"/>
            <w:lang w:val="lv-LV"/>
          </w:rPr>
          <w:t>Quizizz.com</w:t>
        </w:r>
      </w:hyperlink>
      <w:r w:rsidRPr="008938BD">
        <w:rPr>
          <w:rFonts w:ascii="Times New Roman" w:hAnsi="Times New Roman" w:cs="Times New Roman"/>
          <w:color w:val="000000"/>
          <w:sz w:val="24"/>
          <w:szCs w:val="24"/>
          <w:lang w:val="lv-LV"/>
        </w:rPr>
        <w:t xml:space="preserve"> un noklikšķiniet uz "SĀKT".</w:t>
      </w:r>
    </w:p>
    <w:p w14:paraId="47BA660E" w14:textId="77777777" w:rsidR="001F09EE" w:rsidRPr="008938BD" w:rsidRDefault="00B6789B">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Ja vēlaties </w:t>
      </w:r>
      <w:r w:rsidRPr="008938BD">
        <w:rPr>
          <w:rFonts w:ascii="Times New Roman" w:hAnsi="Times New Roman" w:cs="Times New Roman"/>
          <w:sz w:val="24"/>
          <w:szCs w:val="24"/>
          <w:lang w:val="lv-LV"/>
        </w:rPr>
        <w:t xml:space="preserve">izmantot </w:t>
      </w:r>
      <w:r w:rsidRPr="008938BD">
        <w:rPr>
          <w:rFonts w:ascii="Times New Roman" w:hAnsi="Times New Roman" w:cs="Times New Roman"/>
          <w:color w:val="000000"/>
          <w:sz w:val="24"/>
          <w:szCs w:val="24"/>
          <w:lang w:val="lv-LV"/>
        </w:rPr>
        <w:t>kādu no esošajām viktorīnām, varat to izpētīt lodziņā "Meklējiet viktorīnas". Pārejiet uz 8. soli, kad esat izvēlējies viktorīnu. Izvēlieties paneli "Izveidot", pēc tam paneli "Reģistrēties" un aizpildiet veidlapu, ja vēlaties izveidot savu viktorīnu.</w:t>
      </w:r>
    </w:p>
    <w:p w14:paraId="54E9FF47" w14:textId="77777777" w:rsidR="001F09EE" w:rsidRPr="008938BD" w:rsidRDefault="00B6789B">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Dodiet viktorīnai nosaukumu un, ja vēlaties, arī attēlu. Varat arī izvēlēties valodu un to, vai viktorīnai jābūt publiskai vai privātai.</w:t>
      </w:r>
    </w:p>
    <w:p w14:paraId="2FF3189E" w14:textId="77777777" w:rsidR="001F09EE" w:rsidRPr="008938BD" w:rsidRDefault="00B6789B">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Aizpildiet tukšos laukumus ar jautājumu un atbildēm un pārliecinieties, ka blakus pareizai atbildei ir noklikšķiniet uz ikonas "nepareiza", lai tā būtu "pareiza". Ja vēlaties, varat pievienot arī salīdzināmu attēlu.</w:t>
      </w:r>
    </w:p>
    <w:p w14:paraId="1C04265D" w14:textId="77777777" w:rsidR="001F09EE" w:rsidRPr="008938BD" w:rsidRDefault="00B6789B">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Atkārtojiet 4. darbību, izvēloties "+ Jauns jautājums". Šādi turpiniet, līdz esat atbildējis uz visiem jautājumiem.</w:t>
      </w:r>
    </w:p>
    <w:p w14:paraId="664083C4" w14:textId="77777777" w:rsidR="001F09EE" w:rsidRPr="008938BD" w:rsidRDefault="00B6789B">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Augšējā labajā stūrī noklikšķiniet uz "Finish".</w:t>
      </w:r>
    </w:p>
    <w:p w14:paraId="540BE911" w14:textId="77777777" w:rsidR="001F09EE" w:rsidRPr="008938BD" w:rsidRDefault="00B6789B">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lastRenderedPageBreak/>
        <w:t>Izvēlieties pareizo pakāpi, priekšmetu(-us) un tematu(-us). Varat arī izmantot birkas, lai vienkāršāk atrastu meklēto.</w:t>
      </w:r>
    </w:p>
    <w:p w14:paraId="67F91C79" w14:textId="77777777" w:rsidR="001F09EE" w:rsidRPr="008938BD" w:rsidRDefault="00B6789B">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Jums ir iespēja izvēlēties "PLAY LIVE!" vai "HOMEWORK!" un pēc tam </w:t>
      </w:r>
      <w:r w:rsidRPr="008938BD">
        <w:rPr>
          <w:rFonts w:ascii="Times New Roman" w:hAnsi="Times New Roman" w:cs="Times New Roman"/>
          <w:sz w:val="24"/>
          <w:szCs w:val="24"/>
          <w:lang w:val="lv-LV"/>
        </w:rPr>
        <w:t xml:space="preserve">pielāgot </w:t>
      </w:r>
      <w:r w:rsidRPr="008938BD">
        <w:rPr>
          <w:rFonts w:ascii="Times New Roman" w:hAnsi="Times New Roman" w:cs="Times New Roman"/>
          <w:color w:val="000000"/>
          <w:sz w:val="24"/>
          <w:szCs w:val="24"/>
          <w:lang w:val="lv-LV"/>
        </w:rPr>
        <w:t>atribūtus.</w:t>
      </w:r>
    </w:p>
    <w:p w14:paraId="5AC62BFE" w14:textId="77777777" w:rsidR="001F09EE" w:rsidRPr="008938BD" w:rsidRDefault="00B6789B">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Lai piedalītos tiešraidē notiekošajā viktorīnā vai izpildītu uzdevumu, skolēni var doties uz </w:t>
      </w:r>
      <w:hyperlink r:id="rId114">
        <w:r w:rsidRPr="008938BD">
          <w:rPr>
            <w:rFonts w:ascii="Times New Roman" w:hAnsi="Times New Roman" w:cs="Times New Roman"/>
            <w:color w:val="0563C1"/>
            <w:sz w:val="24"/>
            <w:szCs w:val="24"/>
            <w:u w:val="single"/>
            <w:lang w:val="lv-LV"/>
          </w:rPr>
          <w:t>Quizizz.com/join</w:t>
        </w:r>
      </w:hyperlink>
      <w:r w:rsidRPr="008938BD">
        <w:rPr>
          <w:rFonts w:ascii="Times New Roman" w:hAnsi="Times New Roman" w:cs="Times New Roman"/>
          <w:color w:val="000000"/>
          <w:sz w:val="24"/>
          <w:szCs w:val="24"/>
          <w:lang w:val="lv-LV"/>
        </w:rPr>
        <w:t xml:space="preserve"> un ievadīt 6 ciparu kodu. Viņiem tiks lūgts norādīt vārdu, pēc kura viņi tiks atpazīti.</w:t>
      </w:r>
    </w:p>
    <w:p w14:paraId="7F928789" w14:textId="2824C248" w:rsidR="001F09EE" w:rsidRPr="008938BD" w:rsidRDefault="00034F92">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Kad skolēni ir pabeiguši viktorīnu, varat apskatīt rezultātus, atsvaidzinot vietni. Lai iegūtu detalizētākus rezultātus pa jautājumiem, noklikšķiniet uz "+" blakus nosaukumam.</w:t>
      </w:r>
    </w:p>
    <w:p w14:paraId="00F8EE05" w14:textId="77777777" w:rsidR="001F09EE" w:rsidRPr="008938BD" w:rsidRDefault="00B6789B">
      <w:pPr>
        <w:spacing w:line="360" w:lineRule="auto"/>
        <w:rPr>
          <w:rFonts w:ascii="Times New Roman" w:hAnsi="Times New Roman" w:cs="Times New Roman"/>
          <w:color w:val="000000"/>
          <w:sz w:val="24"/>
          <w:szCs w:val="24"/>
          <w:u w:val="single"/>
          <w:lang w:val="lv-LV"/>
        </w:rPr>
      </w:pPr>
      <w:r w:rsidRPr="008938BD">
        <w:rPr>
          <w:rFonts w:ascii="Times New Roman" w:hAnsi="Times New Roman" w:cs="Times New Roman"/>
          <w:noProof/>
          <w:sz w:val="24"/>
          <w:szCs w:val="24"/>
          <w:lang w:val="lv-LV"/>
        </w:rPr>
        <w:drawing>
          <wp:anchor distT="0" distB="0" distL="114300" distR="114300" simplePos="0" relativeHeight="251786240" behindDoc="0" locked="0" layoutInCell="1" hidden="0" allowOverlap="1" wp14:anchorId="51D5A539" wp14:editId="0C30618A">
            <wp:simplePos x="0" y="0"/>
            <wp:positionH relativeFrom="leftMargin">
              <wp:posOffset>315177</wp:posOffset>
            </wp:positionH>
            <wp:positionV relativeFrom="paragraph">
              <wp:posOffset>2336813</wp:posOffset>
            </wp:positionV>
            <wp:extent cx="466725" cy="466725"/>
            <wp:effectExtent l="0" t="0" r="9525" b="9525"/>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9"/>
                    <a:srcRect/>
                    <a:stretch>
                      <a:fillRect/>
                    </a:stretch>
                  </pic:blipFill>
                  <pic:spPr>
                    <a:xfrm>
                      <a:off x="0" y="0"/>
                      <a:ext cx="466725" cy="466725"/>
                    </a:xfrm>
                    <a:prstGeom prst="rect">
                      <a:avLst/>
                    </a:prstGeom>
                    <a:ln/>
                  </pic:spPr>
                </pic:pic>
              </a:graphicData>
            </a:graphic>
          </wp:anchor>
        </w:drawing>
      </w:r>
      <w:r w:rsidR="00034F92" w:rsidRPr="008938BD">
        <w:rPr>
          <w:rFonts w:ascii="Times New Roman" w:hAnsi="Times New Roman" w:cs="Times New Roman"/>
          <w:color w:val="000000"/>
          <w:sz w:val="24"/>
          <w:szCs w:val="24"/>
          <w:u w:val="single"/>
          <w:lang w:val="lv-LV"/>
        </w:rPr>
        <w:t>Quizziz ir lieliska e-mentoringa iespēja, jo:</w:t>
      </w:r>
      <w:r w:rsidR="00034F92" w:rsidRPr="008938BD">
        <w:rPr>
          <w:rFonts w:ascii="Times New Roman" w:hAnsi="Times New Roman" w:cs="Times New Roman"/>
          <w:color w:val="000000"/>
          <w:sz w:val="24"/>
          <w:szCs w:val="24"/>
          <w:u w:val="single"/>
          <w:lang w:val="lv-LV"/>
        </w:rPr>
        <w:br/>
      </w:r>
      <w:r w:rsidR="00034F92" w:rsidRPr="008938BD">
        <w:rPr>
          <w:rFonts w:ascii="Times New Roman" w:hAnsi="Times New Roman" w:cs="Times New Roman"/>
          <w:color w:val="000000"/>
          <w:sz w:val="24"/>
          <w:szCs w:val="24"/>
          <w:lang w:val="lv-LV"/>
        </w:rPr>
        <w:t xml:space="preserve">a. Quizziz var piedāvāt dažādas tiešsaistes mijiedarbības starp mentoru un mentorējamo, ko citi novērtēšanas rīki nevar piedāvāt. Piemēram, mentors var izveidot mācību stundu, veikt formatīvo vērtēšanu un uzdot mājasdarbus. </w:t>
      </w:r>
      <w:r w:rsidR="00034F92" w:rsidRPr="008938BD">
        <w:rPr>
          <w:rFonts w:ascii="Times New Roman" w:hAnsi="Times New Roman" w:cs="Times New Roman"/>
          <w:color w:val="000000"/>
          <w:sz w:val="24"/>
          <w:szCs w:val="24"/>
          <w:lang w:val="lv-LV"/>
        </w:rPr>
        <w:br/>
        <w:t xml:space="preserve">b. Quizziz ir pašplūsmas funkcija, kas arī palīdz mentoriem mācīties, nejūtoties steigā vai nemierā. </w:t>
      </w:r>
      <w:r w:rsidR="00034F92" w:rsidRPr="008938BD">
        <w:rPr>
          <w:rFonts w:ascii="Times New Roman" w:hAnsi="Times New Roman" w:cs="Times New Roman"/>
          <w:color w:val="000000"/>
          <w:sz w:val="24"/>
          <w:szCs w:val="24"/>
          <w:lang w:val="lv-LV"/>
        </w:rPr>
        <w:br/>
        <w:t>c. Tajā ir jau gatavas viktorīnas par dažādām tēmām, kas nozīmē, ka mentoram nebūs jāveido katra viktorīna. d</w:t>
      </w:r>
      <w:r w:rsidR="00034F92" w:rsidRPr="008938BD">
        <w:rPr>
          <w:rFonts w:ascii="Times New Roman" w:hAnsi="Times New Roman" w:cs="Times New Roman"/>
          <w:color w:val="000000"/>
          <w:sz w:val="24"/>
          <w:szCs w:val="24"/>
          <w:lang w:val="lv-LV"/>
        </w:rPr>
        <w:br/>
        <w:t xml:space="preserve">. Quizziz var piedāvāt statistikas datus par mentoru sniegumu, lai mentori varētu noteikt mentoru zināšanu un mācīšanās trūkumus un attiecīgi pielāgot savu mācību stundu. </w:t>
      </w:r>
    </w:p>
    <w:p w14:paraId="68CFDCC7" w14:textId="77777777" w:rsidR="001F09EE" w:rsidRPr="008938BD"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Papildu resursi: </w:t>
      </w:r>
      <w:hyperlink r:id="rId115">
        <w:r w:rsidRPr="008938BD">
          <w:rPr>
            <w:rFonts w:ascii="Times New Roman" w:hAnsi="Times New Roman" w:cs="Times New Roman"/>
            <w:color w:val="0563C1"/>
            <w:sz w:val="24"/>
            <w:szCs w:val="24"/>
            <w:u w:val="single"/>
            <w:lang w:val="lv-LV"/>
          </w:rPr>
          <w:t>https:</w:t>
        </w:r>
      </w:hyperlink>
      <w:r w:rsidRPr="008938BD">
        <w:rPr>
          <w:rFonts w:ascii="Times New Roman" w:hAnsi="Times New Roman" w:cs="Times New Roman"/>
          <w:sz w:val="24"/>
          <w:szCs w:val="24"/>
          <w:lang w:val="lv-LV"/>
        </w:rPr>
        <w:t xml:space="preserve">//quizizz.com/ </w:t>
      </w:r>
    </w:p>
    <w:p w14:paraId="00A70DFB" w14:textId="4471A995" w:rsidR="001F09EE" w:rsidRPr="008938BD" w:rsidRDefault="00C45787">
      <w:pPr>
        <w:keepNext/>
        <w:keepLines/>
        <w:pBdr>
          <w:top w:val="nil"/>
          <w:left w:val="nil"/>
          <w:bottom w:val="nil"/>
          <w:right w:val="nil"/>
          <w:between w:val="nil"/>
        </w:pBdr>
        <w:spacing w:before="40" w:after="0" w:line="360" w:lineRule="auto"/>
        <w:ind w:left="360"/>
        <w:jc w:val="center"/>
        <w:rPr>
          <w:rFonts w:ascii="Times New Roman" w:hAnsi="Times New Roman" w:cs="Times New Roman"/>
          <w:b/>
          <w:i/>
          <w:color w:val="25A5AA"/>
          <w:sz w:val="24"/>
          <w:szCs w:val="24"/>
          <w:lang w:val="lv-LV"/>
        </w:rPr>
      </w:pPr>
      <w:bookmarkStart w:id="38" w:name="_35nkun2" w:colFirst="0" w:colLast="0"/>
      <w:bookmarkEnd w:id="38"/>
      <w:r>
        <w:rPr>
          <w:rFonts w:ascii="Times New Roman" w:hAnsi="Times New Roman" w:cs="Times New Roman"/>
          <w:b/>
          <w:color w:val="25A5AA"/>
          <w:sz w:val="24"/>
          <w:szCs w:val="24"/>
          <w:lang w:val="lv-LV"/>
        </w:rPr>
        <w:t>Bibliogrāfija</w:t>
      </w:r>
    </w:p>
    <w:p w14:paraId="23D00444" w14:textId="77777777" w:rsidR="001F09EE" w:rsidRPr="008938BD" w:rsidRDefault="00B6789B">
      <w:pPr>
        <w:pStyle w:val="ListParagraph"/>
        <w:numPr>
          <w:ilvl w:val="0"/>
          <w:numId w:val="38"/>
        </w:numPr>
        <w:spacing w:line="360" w:lineRule="auto"/>
        <w:ind w:right="284"/>
        <w:jc w:val="both"/>
        <w:rPr>
          <w:rFonts w:ascii="Times New Roman" w:hAnsi="Times New Roman" w:cs="Times New Roman"/>
          <w:sz w:val="24"/>
          <w:szCs w:val="24"/>
          <w:lang w:val="lv-LV"/>
        </w:rPr>
      </w:pPr>
      <w:r w:rsidRPr="008938BD">
        <w:rPr>
          <w:rFonts w:ascii="Times New Roman" w:hAnsi="Times New Roman" w:cs="Times New Roman"/>
          <w:color w:val="000000"/>
          <w:sz w:val="24"/>
          <w:szCs w:val="24"/>
          <w:highlight w:val="white"/>
          <w:lang w:val="lv-LV"/>
        </w:rPr>
        <w:t xml:space="preserve">BROSIX (2022). </w:t>
      </w:r>
      <w:r w:rsidRPr="008938BD">
        <w:rPr>
          <w:rFonts w:ascii="Times New Roman" w:hAnsi="Times New Roman" w:cs="Times New Roman"/>
          <w:i/>
          <w:color w:val="000000"/>
          <w:sz w:val="24"/>
          <w:szCs w:val="24"/>
          <w:highlight w:val="white"/>
          <w:lang w:val="lv-LV"/>
        </w:rPr>
        <w:t>20 komunikācijas platformas, kas jāizmanto jebkurā uzņēmumā</w:t>
      </w:r>
      <w:r w:rsidRPr="008938BD">
        <w:rPr>
          <w:rFonts w:ascii="Times New Roman" w:hAnsi="Times New Roman" w:cs="Times New Roman"/>
          <w:color w:val="000000"/>
          <w:sz w:val="24"/>
          <w:szCs w:val="24"/>
          <w:highlight w:val="white"/>
          <w:lang w:val="lv-LV"/>
        </w:rPr>
        <w:t xml:space="preserve">. Lejupielādēts 2022. gada 1. martā no </w:t>
      </w:r>
      <w:hyperlink r:id="rId116">
        <w:r w:rsidRPr="008938BD">
          <w:rPr>
            <w:rFonts w:ascii="Times New Roman" w:hAnsi="Times New Roman" w:cs="Times New Roman"/>
            <w:color w:val="0563C1"/>
            <w:sz w:val="24"/>
            <w:szCs w:val="24"/>
            <w:highlight w:val="white"/>
            <w:u w:val="single"/>
            <w:lang w:val="lv-LV"/>
          </w:rPr>
          <w:t>https://www.brosix.com/blog/communication-platform/.</w:t>
        </w:r>
      </w:hyperlink>
    </w:p>
    <w:p w14:paraId="7E407360" w14:textId="77777777" w:rsidR="001F09EE" w:rsidRPr="008938BD" w:rsidRDefault="00B6789B">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color w:val="000000"/>
          <w:sz w:val="24"/>
          <w:szCs w:val="24"/>
          <w:highlight w:val="white"/>
          <w:lang w:val="lv-LV"/>
        </w:rPr>
        <w:t xml:space="preserve">Boudinet, J. (2020). </w:t>
      </w:r>
      <w:r w:rsidRPr="008938BD">
        <w:rPr>
          <w:rFonts w:ascii="Times New Roman" w:hAnsi="Times New Roman" w:cs="Times New Roman"/>
          <w:i/>
          <w:color w:val="000000"/>
          <w:sz w:val="24"/>
          <w:szCs w:val="24"/>
          <w:highlight w:val="white"/>
          <w:lang w:val="lv-LV"/>
        </w:rPr>
        <w:t>New Trends Revealed in Business Communication Report</w:t>
      </w:r>
      <w:r w:rsidRPr="008938BD">
        <w:rPr>
          <w:rFonts w:ascii="Times New Roman" w:hAnsi="Times New Roman" w:cs="Times New Roman"/>
          <w:color w:val="000000"/>
          <w:sz w:val="24"/>
          <w:szCs w:val="24"/>
          <w:highlight w:val="white"/>
          <w:lang w:val="lv-LV"/>
        </w:rPr>
        <w:t>. Nextiva Blog. Lejupielādēts 2022. gada 1. martā, no https://www.nextiva.com/blog/business-communication-report-2020.html.</w:t>
      </w:r>
    </w:p>
    <w:p w14:paraId="09972AF1" w14:textId="77777777" w:rsidR="001F09EE" w:rsidRPr="008938BD" w:rsidRDefault="00B6789B">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i/>
          <w:color w:val="000000"/>
          <w:sz w:val="24"/>
          <w:szCs w:val="24"/>
          <w:highlight w:val="white"/>
          <w:lang w:val="lv-LV"/>
        </w:rPr>
        <w:t>Sāciet darbu ar Microsoft Teams</w:t>
      </w:r>
      <w:r w:rsidRPr="008938BD">
        <w:rPr>
          <w:rFonts w:ascii="Times New Roman" w:hAnsi="Times New Roman" w:cs="Times New Roman"/>
          <w:color w:val="000000"/>
          <w:sz w:val="24"/>
          <w:szCs w:val="24"/>
          <w:highlight w:val="white"/>
          <w:lang w:val="lv-LV"/>
        </w:rPr>
        <w:t>. Support.microsoft.com. (2022). Skatīts 2022. gada 9. martā no https://support.microsoft.com/en-us/office/get-started-with-microsoft-teams-b98d533f-118e-4bae-bf44-3df2470c2b12.</w:t>
      </w:r>
    </w:p>
    <w:p w14:paraId="07572191" w14:textId="77777777" w:rsidR="001F09EE" w:rsidRPr="008938BD" w:rsidRDefault="00B6789B">
      <w:pPr>
        <w:pStyle w:val="ListParagraph"/>
        <w:numPr>
          <w:ilvl w:val="0"/>
          <w:numId w:val="38"/>
        </w:numPr>
        <w:spacing w:line="360" w:lineRule="auto"/>
        <w:ind w:right="284"/>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lang w:val="lv-LV"/>
        </w:rPr>
        <w:t xml:space="preserve">Hiam, A. (2010). </w:t>
      </w:r>
      <w:r w:rsidRPr="008938BD">
        <w:rPr>
          <w:rFonts w:ascii="Times New Roman" w:hAnsi="Times New Roman" w:cs="Times New Roman"/>
          <w:i/>
          <w:sz w:val="24"/>
          <w:szCs w:val="24"/>
          <w:lang w:val="lv-LV"/>
        </w:rPr>
        <w:t>Business Innovation For Dummies</w:t>
      </w:r>
      <w:r w:rsidRPr="008938BD">
        <w:rPr>
          <w:rFonts w:ascii="Times New Roman" w:hAnsi="Times New Roman" w:cs="Times New Roman"/>
          <w:sz w:val="24"/>
          <w:szCs w:val="24"/>
          <w:lang w:val="lv-LV"/>
        </w:rPr>
        <w:t>. Wiley Publishing, Inc.</w:t>
      </w:r>
    </w:p>
    <w:p w14:paraId="34AF6C20" w14:textId="77777777" w:rsidR="001F09EE" w:rsidRPr="008938BD" w:rsidRDefault="00B6789B">
      <w:pPr>
        <w:pStyle w:val="ListParagraph"/>
        <w:numPr>
          <w:ilvl w:val="0"/>
          <w:numId w:val="38"/>
        </w:numPr>
        <w:spacing w:line="360" w:lineRule="auto"/>
        <w:ind w:right="284"/>
        <w:jc w:val="both"/>
        <w:rPr>
          <w:rFonts w:ascii="Times New Roman" w:hAnsi="Times New Roman" w:cs="Times New Roman"/>
          <w:i/>
          <w:color w:val="000000"/>
          <w:sz w:val="24"/>
          <w:szCs w:val="24"/>
          <w:highlight w:val="white"/>
          <w:lang w:val="lv-LV"/>
        </w:rPr>
      </w:pPr>
      <w:r w:rsidRPr="008938BD">
        <w:rPr>
          <w:rFonts w:ascii="Times New Roman" w:hAnsi="Times New Roman" w:cs="Times New Roman"/>
          <w:i/>
          <w:color w:val="000000"/>
          <w:sz w:val="24"/>
          <w:szCs w:val="24"/>
          <w:highlight w:val="white"/>
          <w:lang w:val="lv-LV"/>
        </w:rPr>
        <w:lastRenderedPageBreak/>
        <w:t>Kā izveidot bezmaksas Kahoot! kontu? - BIEŽĀK UZDOTIE JAUTĀJUMI</w:t>
      </w:r>
      <w:r w:rsidRPr="008938BD">
        <w:rPr>
          <w:rFonts w:ascii="Times New Roman" w:hAnsi="Times New Roman" w:cs="Times New Roman"/>
          <w:color w:val="000000"/>
          <w:sz w:val="24"/>
          <w:szCs w:val="24"/>
          <w:highlight w:val="white"/>
          <w:lang w:val="lv-LV"/>
        </w:rPr>
        <w:t>. Rasmussen.libanswers.com. (2019). Skatīts 2022. gada 9. martā no https://rasmussen.libanswers.com/faculty/faq/257417.</w:t>
      </w:r>
    </w:p>
    <w:p w14:paraId="48D3E729" w14:textId="77777777" w:rsidR="001F09EE" w:rsidRPr="008938BD" w:rsidRDefault="00B6789B">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i/>
          <w:color w:val="000000"/>
          <w:sz w:val="24"/>
          <w:szCs w:val="24"/>
          <w:highlight w:val="white"/>
          <w:lang w:val="lv-LV"/>
        </w:rPr>
        <w:t>Kā izveidot Kahoot spēli | Izveidojiet savu Kahoot</w:t>
      </w:r>
      <w:r w:rsidRPr="008938BD">
        <w:rPr>
          <w:rFonts w:ascii="Times New Roman" w:hAnsi="Times New Roman" w:cs="Times New Roman"/>
          <w:color w:val="000000"/>
          <w:sz w:val="24"/>
          <w:szCs w:val="24"/>
          <w:highlight w:val="white"/>
          <w:lang w:val="lv-LV"/>
        </w:rPr>
        <w:t>. Bērnu kodēšanas stūrītis | Izveidot un mācīties. (2021). Skatīts 2022. gada 9. martā no https://www.create-learn.us/blog/make-kahoot-game/.</w:t>
      </w:r>
    </w:p>
    <w:p w14:paraId="0457DA14" w14:textId="77777777" w:rsidR="001F09EE" w:rsidRPr="008938BD" w:rsidRDefault="00B6789B">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color w:val="000000"/>
          <w:sz w:val="24"/>
          <w:szCs w:val="24"/>
          <w:highlight w:val="white"/>
          <w:lang w:val="lv-LV"/>
        </w:rPr>
        <w:t xml:space="preserve">Pickell, D. (2022). </w:t>
      </w:r>
      <w:r w:rsidRPr="008938BD">
        <w:rPr>
          <w:rFonts w:ascii="Times New Roman" w:hAnsi="Times New Roman" w:cs="Times New Roman"/>
          <w:i/>
          <w:color w:val="000000"/>
          <w:sz w:val="24"/>
          <w:szCs w:val="24"/>
          <w:highlight w:val="white"/>
          <w:lang w:val="lv-LV"/>
        </w:rPr>
        <w:t>20 komunikācijas platformas strauji augošiem uzņēmumiem</w:t>
      </w:r>
      <w:r w:rsidRPr="008938BD">
        <w:rPr>
          <w:rFonts w:ascii="Times New Roman" w:hAnsi="Times New Roman" w:cs="Times New Roman"/>
          <w:color w:val="000000"/>
          <w:sz w:val="24"/>
          <w:szCs w:val="24"/>
          <w:highlight w:val="white"/>
          <w:lang w:val="lv-LV"/>
        </w:rPr>
        <w:t xml:space="preserve">. Nextiva Blog. Lejupielādēts 2022. gada 1. martā no </w:t>
      </w:r>
      <w:hyperlink r:id="rId117" w:anchor=":~:text=A%20communication%20platform%20is%20a,sharing%2C%20and%20customer%20communication%20functionality">
        <w:r w:rsidRPr="008938BD">
          <w:rPr>
            <w:rFonts w:ascii="Times New Roman" w:hAnsi="Times New Roman" w:cs="Times New Roman"/>
            <w:color w:val="0563C1"/>
            <w:sz w:val="24"/>
            <w:szCs w:val="24"/>
            <w:highlight w:val="white"/>
            <w:u w:val="single"/>
            <w:lang w:val="lv-LV"/>
          </w:rPr>
          <w:t>https://www.nextiva.com/blog/communication-platforms.html#:~:text=A%20komunikāciju%20platforma%20ir%20,koplietošanas%2C%20un%20klientu%20komunikāciju%20funkcionalitāte</w:t>
        </w:r>
      </w:hyperlink>
      <w:r w:rsidRPr="008938BD">
        <w:rPr>
          <w:rFonts w:ascii="Times New Roman" w:hAnsi="Times New Roman" w:cs="Times New Roman"/>
          <w:color w:val="000000"/>
          <w:sz w:val="24"/>
          <w:szCs w:val="24"/>
          <w:highlight w:val="white"/>
          <w:lang w:val="lv-LV"/>
        </w:rPr>
        <w:t>.</w:t>
      </w:r>
    </w:p>
    <w:p w14:paraId="3955DE00" w14:textId="723E7FD1" w:rsidR="001F09EE" w:rsidRPr="008938BD" w:rsidRDefault="00B6789B">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sz w:val="24"/>
          <w:szCs w:val="24"/>
          <w:lang w:val="lv-LV"/>
        </w:rPr>
        <w:t xml:space="preserve">Ātrā sākšana. Mind Meister. (2019). </w:t>
      </w:r>
      <w:r w:rsidRPr="008938BD">
        <w:rPr>
          <w:rFonts w:ascii="Times New Roman" w:hAnsi="Times New Roman" w:cs="Times New Roman"/>
          <w:color w:val="000000"/>
          <w:sz w:val="24"/>
          <w:szCs w:val="24"/>
          <w:highlight w:val="white"/>
          <w:lang w:val="lv-LV"/>
        </w:rPr>
        <w:t xml:space="preserve">Skatīts 2022. gada 28. jūnijā no </w:t>
      </w:r>
      <w:hyperlink r:id="rId118" w:history="1">
        <w:r w:rsidR="00C3642B" w:rsidRPr="002E2F75">
          <w:rPr>
            <w:rStyle w:val="Hyperlink"/>
            <w:rFonts w:ascii="Times New Roman" w:hAnsi="Times New Roman" w:cs="Times New Roman"/>
            <w:sz w:val="24"/>
            <w:szCs w:val="24"/>
            <w:lang w:val="lv-LV"/>
          </w:rPr>
          <w:t>https://focus.meisterlabs.com/wp-content/uploads/2019/05/MindMeister-Quick-Start-2019.pdf</w:t>
        </w:r>
      </w:hyperlink>
      <w:r w:rsidRPr="008938BD">
        <w:rPr>
          <w:rFonts w:ascii="Times New Roman" w:hAnsi="Times New Roman" w:cs="Times New Roman"/>
          <w:color w:val="FF0000"/>
          <w:sz w:val="24"/>
          <w:szCs w:val="24"/>
          <w:lang w:val="lv-LV"/>
        </w:rPr>
        <w:t>.</w:t>
      </w:r>
      <w:r w:rsidR="00C3642B">
        <w:rPr>
          <w:rFonts w:ascii="Times New Roman" w:hAnsi="Times New Roman" w:cs="Times New Roman"/>
          <w:color w:val="FF0000"/>
          <w:sz w:val="24"/>
          <w:szCs w:val="24"/>
          <w:lang w:val="lv-LV"/>
        </w:rPr>
        <w:t xml:space="preserve"> </w:t>
      </w:r>
    </w:p>
    <w:p w14:paraId="2E326A56" w14:textId="77777777" w:rsidR="001F09EE" w:rsidRPr="008938BD" w:rsidRDefault="00B6789B">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i/>
          <w:color w:val="000000"/>
          <w:sz w:val="24"/>
          <w:szCs w:val="24"/>
          <w:highlight w:val="white"/>
          <w:lang w:val="lv-LV"/>
        </w:rPr>
        <w:t>Kas ir viktorīna un kā to izmantot kopā ar skolēniem? Pilns pārskats</w:t>
      </w:r>
      <w:r w:rsidRPr="008938BD">
        <w:rPr>
          <w:rFonts w:ascii="Times New Roman" w:hAnsi="Times New Roman" w:cs="Times New Roman"/>
          <w:color w:val="000000"/>
          <w:sz w:val="24"/>
          <w:szCs w:val="24"/>
          <w:highlight w:val="white"/>
          <w:lang w:val="lv-LV"/>
        </w:rPr>
        <w:t>. Izglītības tehnoloģijas un mobilā apmācība. (2022). Skatīts 2022. gada 9. martā, no https://www.educatorstechnology.com/2021/12/what-is-quizizz-and-how-to-use-it-with.html.</w:t>
      </w:r>
    </w:p>
    <w:p w14:paraId="5F2631E4" w14:textId="77777777" w:rsidR="001F09EE" w:rsidRPr="008938BD" w:rsidRDefault="00B6789B">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i/>
          <w:color w:val="000000"/>
          <w:sz w:val="24"/>
          <w:szCs w:val="24"/>
          <w:highlight w:val="white"/>
          <w:lang w:val="lv-LV"/>
        </w:rPr>
        <w:t>Kas ir Zoom un kā tas darbojas? Padomi un ieteikumi</w:t>
      </w:r>
      <w:r w:rsidRPr="008938BD">
        <w:rPr>
          <w:rFonts w:ascii="Times New Roman" w:hAnsi="Times New Roman" w:cs="Times New Roman"/>
          <w:color w:val="000000"/>
          <w:sz w:val="24"/>
          <w:szCs w:val="24"/>
          <w:highlight w:val="white"/>
          <w:lang w:val="lv-LV"/>
        </w:rPr>
        <w:t>. Pocket-lint. (2022). Skatīts 2022. gada 1. martā no https://www.pocket-lint.com/apps/news/151426-what-is-zoom-and-how-does-it-work-plus-tips-and-tricks.</w:t>
      </w:r>
    </w:p>
    <w:p w14:paraId="5754F110" w14:textId="77777777" w:rsidR="001F09EE" w:rsidRPr="008938BD" w:rsidRDefault="00B6789B">
      <w:pPr>
        <w:pStyle w:val="ListParagraph"/>
        <w:numPr>
          <w:ilvl w:val="0"/>
          <w:numId w:val="38"/>
        </w:numPr>
        <w:spacing w:line="360" w:lineRule="auto"/>
        <w:ind w:right="284"/>
        <w:jc w:val="both"/>
        <w:rPr>
          <w:rFonts w:ascii="Times New Roman" w:hAnsi="Times New Roman" w:cs="Times New Roman"/>
          <w:sz w:val="24"/>
          <w:szCs w:val="24"/>
          <w:lang w:val="lv-LV"/>
        </w:rPr>
      </w:pPr>
      <w:r w:rsidRPr="008938BD">
        <w:rPr>
          <w:rFonts w:ascii="Times New Roman" w:hAnsi="Times New Roman" w:cs="Times New Roman"/>
          <w:i/>
          <w:color w:val="000000"/>
          <w:sz w:val="24"/>
          <w:szCs w:val="24"/>
          <w:highlight w:val="white"/>
          <w:lang w:val="lv-LV"/>
        </w:rPr>
        <w:t xml:space="preserve">Kāpēc jūsu uzņēmumam ir svarīga iekšējā komunikācija? </w:t>
      </w:r>
      <w:r w:rsidRPr="008938BD">
        <w:rPr>
          <w:rFonts w:ascii="Times New Roman" w:hAnsi="Times New Roman" w:cs="Times New Roman"/>
          <w:color w:val="000000"/>
          <w:sz w:val="24"/>
          <w:szCs w:val="24"/>
          <w:highlight w:val="white"/>
          <w:lang w:val="lv-LV"/>
        </w:rPr>
        <w:t xml:space="preserve">LumApps. (2022). Lejupielādēts 2022. gada 1. martā no </w:t>
      </w:r>
      <w:hyperlink r:id="rId119">
        <w:r w:rsidRPr="008938BD">
          <w:rPr>
            <w:rFonts w:ascii="Times New Roman" w:hAnsi="Times New Roman" w:cs="Times New Roman"/>
            <w:color w:val="0563C1"/>
            <w:sz w:val="24"/>
            <w:szCs w:val="24"/>
            <w:highlight w:val="white"/>
            <w:u w:val="single"/>
            <w:lang w:val="lv-LV"/>
          </w:rPr>
          <w:t>https://www.lumapps.com/solutions/internal-communication/internal-communications-benefits/</w:t>
        </w:r>
      </w:hyperlink>
      <w:r w:rsidRPr="008938BD">
        <w:rPr>
          <w:rFonts w:ascii="Times New Roman" w:hAnsi="Times New Roman" w:cs="Times New Roman"/>
          <w:color w:val="000000"/>
          <w:sz w:val="24"/>
          <w:szCs w:val="24"/>
          <w:highlight w:val="white"/>
          <w:lang w:val="lv-LV"/>
        </w:rPr>
        <w:t xml:space="preserve"> .</w:t>
      </w:r>
    </w:p>
    <w:p w14:paraId="70B0C89A" w14:textId="77777777" w:rsidR="001F09EE" w:rsidRPr="008938BD" w:rsidRDefault="00B6789B" w:rsidP="00841919">
      <w:pPr>
        <w:pStyle w:val="ListParagraph"/>
        <w:numPr>
          <w:ilvl w:val="0"/>
          <w:numId w:val="38"/>
        </w:numPr>
        <w:spacing w:line="360" w:lineRule="auto"/>
        <w:ind w:right="284" w:hanging="720"/>
        <w:jc w:val="both"/>
        <w:rPr>
          <w:rFonts w:ascii="Times New Roman" w:hAnsi="Times New Roman" w:cs="Times New Roman"/>
          <w:color w:val="000000"/>
          <w:sz w:val="24"/>
          <w:szCs w:val="24"/>
          <w:highlight w:val="white"/>
          <w:lang w:val="lv-LV"/>
        </w:rPr>
      </w:pPr>
      <w:r w:rsidRPr="00C45787">
        <w:rPr>
          <w:rFonts w:ascii="Times New Roman" w:hAnsi="Times New Roman" w:cs="Times New Roman"/>
          <w:i/>
          <w:color w:val="000000"/>
          <w:sz w:val="24"/>
          <w:szCs w:val="24"/>
          <w:highlight w:val="white"/>
          <w:lang w:val="lv-LV"/>
        </w:rPr>
        <w:t>Zoom videokonferences | DGI Communications</w:t>
      </w:r>
      <w:r w:rsidRPr="00C45787">
        <w:rPr>
          <w:rFonts w:ascii="Times New Roman" w:hAnsi="Times New Roman" w:cs="Times New Roman"/>
          <w:color w:val="000000"/>
          <w:sz w:val="24"/>
          <w:szCs w:val="24"/>
          <w:highlight w:val="white"/>
          <w:lang w:val="lv-LV"/>
        </w:rPr>
        <w:t>. DGI Communications. (2022). Meklēšana veikta 2022. gada 1. martā no https://www.dgicommunications.com/technology/zoom-video-conferencing/.</w:t>
      </w:r>
    </w:p>
    <w:sectPr w:rsidR="001F09EE" w:rsidRPr="008938BD" w:rsidSect="009F076E">
      <w:headerReference w:type="default" r:id="rId120"/>
      <w:footerReference w:type="default" r:id="rId121"/>
      <w:pgSz w:w="11906" w:h="16838"/>
      <w:pgMar w:top="1702" w:right="1133" w:bottom="1134" w:left="1134" w:header="57"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F2BD7" w14:textId="77777777" w:rsidR="002F141B" w:rsidRDefault="002F141B">
      <w:pPr>
        <w:spacing w:after="0" w:line="240" w:lineRule="auto"/>
      </w:pPr>
      <w:r>
        <w:separator/>
      </w:r>
    </w:p>
  </w:endnote>
  <w:endnote w:type="continuationSeparator" w:id="0">
    <w:p w14:paraId="26DA1827" w14:textId="77777777" w:rsidR="002F141B" w:rsidRDefault="002F1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Noto Sans">
    <w:altName w:val="Mangal"/>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A58C3" w14:textId="77777777" w:rsidR="001B5349" w:rsidRDefault="001B5349">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06238" w14:textId="77777777" w:rsidR="002F141B" w:rsidRDefault="002F141B">
      <w:pPr>
        <w:spacing w:after="0" w:line="240" w:lineRule="auto"/>
      </w:pPr>
      <w:r>
        <w:separator/>
      </w:r>
    </w:p>
  </w:footnote>
  <w:footnote w:type="continuationSeparator" w:id="0">
    <w:p w14:paraId="2F106DBF" w14:textId="77777777" w:rsidR="002F141B" w:rsidRDefault="002F141B">
      <w:pPr>
        <w:spacing w:after="0" w:line="240" w:lineRule="auto"/>
      </w:pPr>
      <w:r>
        <w:continuationSeparator/>
      </w:r>
    </w:p>
  </w:footnote>
  <w:footnote w:id="1">
    <w:p w14:paraId="3352B29D" w14:textId="77777777" w:rsidR="001F09EE" w:rsidRDefault="00B6789B">
      <w:pPr>
        <w:pBdr>
          <w:top w:val="nil"/>
          <w:left w:val="nil"/>
          <w:bottom w:val="nil"/>
          <w:right w:val="nil"/>
          <w:between w:val="nil"/>
        </w:pBdr>
        <w:spacing w:after="0" w:line="240" w:lineRule="auto"/>
        <w:rPr>
          <w:color w:val="000000"/>
          <w:sz w:val="20"/>
          <w:szCs w:val="20"/>
        </w:rPr>
      </w:pPr>
      <w:r>
        <w:rPr>
          <w:vertAlign w:val="superscript"/>
        </w:rPr>
        <w:footnoteRef/>
      </w:r>
      <w:r>
        <w:rPr>
          <w:color w:val="222222"/>
          <w:sz w:val="24"/>
          <w:szCs w:val="24"/>
          <w:highlight w:val="white"/>
        </w:rPr>
        <w:t xml:space="preserve"> Alexander Osterwalder (2004). </w:t>
      </w:r>
      <w:hyperlink r:id="rId1">
        <w:r>
          <w:rPr>
            <w:i/>
            <w:color w:val="663366"/>
            <w:sz w:val="24"/>
            <w:szCs w:val="24"/>
            <w:highlight w:val="white"/>
            <w:u w:val="single"/>
          </w:rPr>
          <w:t>Biznesa modeļa ontoloģija - priekšlikums dizaina zinātnes pieejā</w:t>
        </w:r>
      </w:hyperlink>
      <w:r>
        <w:rPr>
          <w:color w:val="222222"/>
          <w:sz w:val="24"/>
          <w:szCs w:val="24"/>
          <w:highlight w:val="white"/>
        </w:rPr>
        <w:t>. Promocijas darbs, Lozannas Universitāte.</w:t>
      </w:r>
    </w:p>
  </w:footnote>
  <w:footnote w:id="2">
    <w:p w14:paraId="069AF5AC" w14:textId="77777777" w:rsidR="001F09EE" w:rsidRDefault="00B6789B">
      <w:pPr>
        <w:pBdr>
          <w:top w:val="nil"/>
          <w:left w:val="nil"/>
          <w:bottom w:val="nil"/>
          <w:right w:val="nil"/>
          <w:between w:val="nil"/>
        </w:pBdr>
        <w:spacing w:after="0" w:line="240" w:lineRule="auto"/>
        <w:rPr>
          <w:color w:val="000000"/>
          <w:sz w:val="20"/>
          <w:szCs w:val="20"/>
        </w:rPr>
      </w:pPr>
      <w:r>
        <w:rPr>
          <w:vertAlign w:val="superscript"/>
        </w:rPr>
        <w:footnoteRef/>
      </w:r>
      <w:hyperlink r:id="rId2">
        <w:r>
          <w:rPr>
            <w:rFonts w:ascii="Arial" w:eastAsia="Arial" w:hAnsi="Arial" w:cs="Arial"/>
            <w:color w:val="1155CC"/>
            <w:sz w:val="20"/>
            <w:szCs w:val="20"/>
            <w:u w:val="single"/>
          </w:rPr>
          <w:t xml:space="preserve"> https://miro.com/</w:t>
        </w:r>
      </w:hyperlink>
    </w:p>
  </w:footnote>
  <w:footnote w:id="3">
    <w:p w14:paraId="01CF89A6" w14:textId="77777777" w:rsidR="001F09EE" w:rsidRDefault="00B6789B">
      <w:pPr>
        <w:pBdr>
          <w:top w:val="nil"/>
          <w:left w:val="nil"/>
          <w:bottom w:val="nil"/>
          <w:right w:val="nil"/>
          <w:between w:val="nil"/>
        </w:pBdr>
        <w:spacing w:after="0" w:line="240" w:lineRule="auto"/>
        <w:rPr>
          <w:color w:val="000000"/>
          <w:sz w:val="20"/>
          <w:szCs w:val="20"/>
        </w:rPr>
      </w:pPr>
      <w:r>
        <w:rPr>
          <w:vertAlign w:val="superscript"/>
        </w:rPr>
        <w:footnoteRef/>
      </w:r>
      <w:hyperlink r:id="rId3">
        <w:r>
          <w:rPr>
            <w:rFonts w:ascii="Arial" w:eastAsia="Arial" w:hAnsi="Arial" w:cs="Arial"/>
            <w:color w:val="1155CC"/>
            <w:sz w:val="20"/>
            <w:szCs w:val="20"/>
            <w:u w:val="single"/>
          </w:rPr>
          <w:t xml:space="preserve"> https://canvanizer.com/new/business-model-canvas</w:t>
        </w:r>
      </w:hyperlink>
    </w:p>
  </w:footnote>
  <w:footnote w:id="4">
    <w:p w14:paraId="11E067B2" w14:textId="77777777" w:rsidR="001F09EE" w:rsidRDefault="00B6789B">
      <w:pPr>
        <w:pBdr>
          <w:top w:val="nil"/>
          <w:left w:val="nil"/>
          <w:bottom w:val="nil"/>
          <w:right w:val="nil"/>
          <w:between w:val="nil"/>
        </w:pBdr>
        <w:spacing w:after="0" w:line="240" w:lineRule="auto"/>
        <w:rPr>
          <w:color w:val="000000"/>
          <w:sz w:val="20"/>
          <w:szCs w:val="20"/>
        </w:rPr>
      </w:pPr>
      <w:r>
        <w:rPr>
          <w:vertAlign w:val="superscript"/>
        </w:rPr>
        <w:footnoteRef/>
      </w:r>
      <w:hyperlink r:id="rId4">
        <w:r>
          <w:rPr>
            <w:color w:val="0563C1"/>
            <w:sz w:val="20"/>
            <w:szCs w:val="20"/>
            <w:u w:val="single"/>
          </w:rPr>
          <w:t xml:space="preserve"> https://www.diagrams.net/ </w:t>
        </w:r>
      </w:hyperlink>
    </w:p>
  </w:footnote>
  <w:footnote w:id="5">
    <w:p w14:paraId="68F6C898" w14:textId="77777777" w:rsidR="001F09EE" w:rsidRDefault="00B6789B">
      <w:pPr>
        <w:pBdr>
          <w:top w:val="nil"/>
          <w:left w:val="nil"/>
          <w:bottom w:val="nil"/>
          <w:right w:val="nil"/>
          <w:between w:val="nil"/>
        </w:pBdr>
        <w:spacing w:after="0" w:line="240" w:lineRule="auto"/>
        <w:rPr>
          <w:color w:val="000000"/>
          <w:sz w:val="20"/>
          <w:szCs w:val="20"/>
        </w:rPr>
      </w:pPr>
      <w:r>
        <w:rPr>
          <w:vertAlign w:val="superscript"/>
        </w:rPr>
        <w:footnoteRef/>
      </w:r>
      <w:hyperlink r:id="rId5">
        <w:r>
          <w:rPr>
            <w:color w:val="0563C1"/>
            <w:sz w:val="20"/>
            <w:szCs w:val="20"/>
            <w:u w:val="single"/>
          </w:rPr>
          <w:t xml:space="preserve"> https://www.wooclap.com/ </w:t>
        </w:r>
      </w:hyperlink>
    </w:p>
  </w:footnote>
  <w:footnote w:id="6">
    <w:p w14:paraId="5E7A5126" w14:textId="77777777" w:rsidR="001F09EE" w:rsidRDefault="00B6789B">
      <w:pPr>
        <w:pBdr>
          <w:top w:val="nil"/>
          <w:left w:val="nil"/>
          <w:bottom w:val="nil"/>
          <w:right w:val="nil"/>
          <w:between w:val="nil"/>
        </w:pBdr>
        <w:spacing w:after="0" w:line="240" w:lineRule="auto"/>
        <w:rPr>
          <w:color w:val="000000"/>
          <w:sz w:val="20"/>
          <w:szCs w:val="20"/>
        </w:rPr>
      </w:pPr>
      <w:r>
        <w:rPr>
          <w:vertAlign w:val="superscript"/>
        </w:rPr>
        <w:footnoteRef/>
      </w:r>
      <w:hyperlink r:id="rId6">
        <w:r>
          <w:rPr>
            <w:color w:val="0563C1"/>
            <w:sz w:val="20"/>
            <w:szCs w:val="20"/>
            <w:u w:val="single"/>
          </w:rPr>
          <w:t xml:space="preserve"> https://www.mentimeter.com/ </w:t>
        </w:r>
      </w:hyperlink>
    </w:p>
  </w:footnote>
  <w:footnote w:id="7">
    <w:p w14:paraId="15880828" w14:textId="77777777" w:rsidR="001F09EE" w:rsidRDefault="00B6789B">
      <w:pPr>
        <w:pBdr>
          <w:top w:val="nil"/>
          <w:left w:val="nil"/>
          <w:bottom w:val="nil"/>
          <w:right w:val="nil"/>
          <w:between w:val="nil"/>
        </w:pBdr>
        <w:spacing w:after="0" w:line="240" w:lineRule="auto"/>
        <w:rPr>
          <w:color w:val="000000"/>
          <w:sz w:val="20"/>
          <w:szCs w:val="20"/>
        </w:rPr>
      </w:pPr>
      <w:r>
        <w:rPr>
          <w:vertAlign w:val="superscript"/>
        </w:rPr>
        <w:footnoteRef/>
      </w:r>
      <w:hyperlink r:id="rId7">
        <w:r>
          <w:rPr>
            <w:color w:val="0563C1"/>
            <w:sz w:val="20"/>
            <w:szCs w:val="20"/>
            <w:u w:val="single"/>
          </w:rPr>
          <w:t xml:space="preserve"> https://www.slido.com/ </w:t>
        </w:r>
      </w:hyperlink>
    </w:p>
  </w:footnote>
  <w:footnote w:id="8">
    <w:p w14:paraId="1EADA8D8" w14:textId="77777777" w:rsidR="001F09EE" w:rsidRDefault="00B6789B">
      <w:pPr>
        <w:pBdr>
          <w:top w:val="nil"/>
          <w:left w:val="nil"/>
          <w:bottom w:val="nil"/>
          <w:right w:val="nil"/>
          <w:between w:val="nil"/>
        </w:pBdr>
        <w:spacing w:after="0" w:line="240" w:lineRule="auto"/>
        <w:rPr>
          <w:color w:val="000000"/>
          <w:sz w:val="20"/>
          <w:szCs w:val="20"/>
        </w:rPr>
      </w:pPr>
      <w:r>
        <w:rPr>
          <w:vertAlign w:val="superscript"/>
        </w:rPr>
        <w:footnoteRef/>
      </w:r>
      <w:hyperlink r:id="rId8">
        <w:r>
          <w:rPr>
            <w:color w:val="0563C1"/>
            <w:sz w:val="20"/>
            <w:szCs w:val="20"/>
            <w:u w:val="single"/>
          </w:rPr>
          <w:t xml:space="preserve"> https://www.mindmeister.com</w:t>
        </w:r>
      </w:hyperlink>
    </w:p>
    <w:p w14:paraId="073336CC" w14:textId="77777777" w:rsidR="001B5349" w:rsidRDefault="001B5349" w:rsidP="00034F92">
      <w:pPr>
        <w:pBdr>
          <w:top w:val="nil"/>
          <w:left w:val="nil"/>
          <w:bottom w:val="nil"/>
          <w:right w:val="nil"/>
          <w:between w:val="nil"/>
        </w:pBdr>
        <w:spacing w:after="0" w:line="240" w:lineRule="auto"/>
        <w:rPr>
          <w:color w:val="000000"/>
          <w:sz w:val="20"/>
          <w:szCs w:val="20"/>
        </w:rPr>
      </w:pPr>
    </w:p>
    <w:p w14:paraId="52C9D8CB" w14:textId="77777777" w:rsidR="001B5349" w:rsidRDefault="001B5349" w:rsidP="00034F92">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82925" w14:textId="77777777" w:rsidR="00B245E6" w:rsidRDefault="00B245E6" w:rsidP="00B245E6">
    <w:pPr>
      <w:pStyle w:val="Header"/>
      <w:jc w:val="center"/>
    </w:pPr>
    <w:r>
      <w:rPr>
        <w:noProof/>
      </w:rPr>
      <w:drawing>
        <wp:inline distT="0" distB="0" distL="0" distR="0" wp14:anchorId="2CDA8740" wp14:editId="56836562">
          <wp:extent cx="707390" cy="633730"/>
          <wp:effectExtent l="0" t="0" r="0" b="0"/>
          <wp:docPr id="895223516" name="Picture 89522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633730"/>
                  </a:xfrm>
                  <a:prstGeom prst="rect">
                    <a:avLst/>
                  </a:prstGeom>
                  <a:noFill/>
                </pic:spPr>
              </pic:pic>
            </a:graphicData>
          </a:graphic>
        </wp:inline>
      </w:drawing>
    </w:r>
    <w:r>
      <w:rPr>
        <w:noProof/>
      </w:rPr>
      <w:t xml:space="preserve">                                                              </w:t>
    </w:r>
    <w:r>
      <w:rPr>
        <w:noProof/>
      </w:rPr>
      <w:drawing>
        <wp:inline distT="0" distB="0" distL="0" distR="0" wp14:anchorId="09D55737" wp14:editId="587FA10F">
          <wp:extent cx="1565275" cy="344170"/>
          <wp:effectExtent l="0" t="0" r="0" b="0"/>
          <wp:docPr id="835144052"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cstate="print"/>
                  <a:stretch>
                    <a:fillRect/>
                  </a:stretch>
                </pic:blipFill>
                <pic:spPr>
                  <a:xfrm>
                    <a:off x="0" y="0"/>
                    <a:ext cx="1565275" cy="344170"/>
                  </a:xfrm>
                  <a:prstGeom prst="rect">
                    <a:avLst/>
                  </a:prstGeom>
                </pic:spPr>
              </pic:pic>
            </a:graphicData>
          </a:graphic>
        </wp:inline>
      </w:drawing>
    </w:r>
  </w:p>
  <w:p w14:paraId="1C5F6781" w14:textId="77777777" w:rsidR="001F09EE" w:rsidRDefault="00B245E6" w:rsidP="00B245E6">
    <w:pPr>
      <w:pStyle w:val="Header"/>
      <w:jc w:val="center"/>
      <w:rPr>
        <w:color w:val="000000"/>
      </w:rPr>
    </w:pPr>
    <w:r w:rsidRPr="006843DA">
      <w:rPr>
        <w:i/>
        <w:sz w:val="14"/>
        <w:u w:val="single"/>
      </w:rPr>
      <w:t>Project “E-mentoring: a new qualification for continuing education and training", No. 2021-1-LV01-KA220-VET-000033122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11E1"/>
    <w:multiLevelType w:val="multilevel"/>
    <w:tmpl w:val="4BAA3B2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B18AD"/>
    <w:multiLevelType w:val="multilevel"/>
    <w:tmpl w:val="C1906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487733"/>
    <w:multiLevelType w:val="multilevel"/>
    <w:tmpl w:val="5E6E0E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8805DF"/>
    <w:multiLevelType w:val="multilevel"/>
    <w:tmpl w:val="CBA28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C8211F"/>
    <w:multiLevelType w:val="multilevel"/>
    <w:tmpl w:val="C270F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7E273D"/>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9A1273"/>
    <w:multiLevelType w:val="multilevel"/>
    <w:tmpl w:val="EBE8D2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3931DA8"/>
    <w:multiLevelType w:val="multilevel"/>
    <w:tmpl w:val="C25A7CA6"/>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8" w15:restartNumberingAfterBreak="0">
    <w:nsid w:val="18036094"/>
    <w:multiLevelType w:val="multilevel"/>
    <w:tmpl w:val="C7662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5C2E6F"/>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824570"/>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6E1CF0"/>
    <w:multiLevelType w:val="multilevel"/>
    <w:tmpl w:val="BB9CCBA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BF2509"/>
    <w:multiLevelType w:val="multilevel"/>
    <w:tmpl w:val="2BD26D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78B2D70"/>
    <w:multiLevelType w:val="multilevel"/>
    <w:tmpl w:val="BECC4C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7D1415F"/>
    <w:multiLevelType w:val="multilevel"/>
    <w:tmpl w:val="28A0D9BE"/>
    <w:lvl w:ilvl="0">
      <w:start w:val="1"/>
      <w:numFmt w:val="decimal"/>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2768B0"/>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5D12BF"/>
    <w:multiLevelType w:val="multilevel"/>
    <w:tmpl w:val="A48406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98A5B98"/>
    <w:multiLevelType w:val="multilevel"/>
    <w:tmpl w:val="51EAD3B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B1A4AAA"/>
    <w:multiLevelType w:val="multilevel"/>
    <w:tmpl w:val="66D0D268"/>
    <w:lvl w:ilvl="0">
      <w:start w:val="1"/>
      <w:numFmt w:val="decimal"/>
      <w:lvlText w:val="%1."/>
      <w:lvlJc w:val="left"/>
      <w:pPr>
        <w:ind w:left="360" w:hanging="360"/>
      </w:pPr>
      <w:rPr>
        <w:b/>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DD321CE"/>
    <w:multiLevelType w:val="multilevel"/>
    <w:tmpl w:val="19263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371393B"/>
    <w:multiLevelType w:val="multilevel"/>
    <w:tmpl w:val="9BF827B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35C61EF8"/>
    <w:multiLevelType w:val="multilevel"/>
    <w:tmpl w:val="8D347E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69F249C"/>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1A0F7E"/>
    <w:multiLevelType w:val="multilevel"/>
    <w:tmpl w:val="066EEE1A"/>
    <w:lvl w:ilvl="0">
      <w:start w:val="1"/>
      <w:numFmt w:val="decimal"/>
      <w:lvlText w:val="%1."/>
      <w:lvlJc w:val="left"/>
      <w:pPr>
        <w:ind w:left="360" w:hanging="360"/>
      </w:pPr>
      <w:rPr>
        <w:b/>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ED2445"/>
    <w:multiLevelType w:val="multilevel"/>
    <w:tmpl w:val="6128BF92"/>
    <w:lvl w:ilvl="0">
      <w:start w:val="1"/>
      <w:numFmt w:val="bullet"/>
      <w:lvlText w:val="●"/>
      <w:lvlJc w:val="left"/>
      <w:pPr>
        <w:ind w:left="780" w:hanging="360"/>
      </w:pPr>
      <w:rPr>
        <w:rFonts w:ascii="Noto Sans" w:eastAsia="Noto Sans" w:hAnsi="Noto Sans" w:cs="Noto San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w:eastAsia="Noto Sans" w:hAnsi="Noto Sans" w:cs="Noto Sans"/>
      </w:rPr>
    </w:lvl>
    <w:lvl w:ilvl="3">
      <w:start w:val="1"/>
      <w:numFmt w:val="bullet"/>
      <w:lvlText w:val="●"/>
      <w:lvlJc w:val="left"/>
      <w:pPr>
        <w:ind w:left="2940" w:hanging="360"/>
      </w:pPr>
      <w:rPr>
        <w:rFonts w:ascii="Noto Sans" w:eastAsia="Noto Sans" w:hAnsi="Noto Sans" w:cs="Noto San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w:eastAsia="Noto Sans" w:hAnsi="Noto Sans" w:cs="Noto Sans"/>
      </w:rPr>
    </w:lvl>
    <w:lvl w:ilvl="6">
      <w:start w:val="1"/>
      <w:numFmt w:val="bullet"/>
      <w:lvlText w:val="●"/>
      <w:lvlJc w:val="left"/>
      <w:pPr>
        <w:ind w:left="5100" w:hanging="360"/>
      </w:pPr>
      <w:rPr>
        <w:rFonts w:ascii="Noto Sans" w:eastAsia="Noto Sans" w:hAnsi="Noto Sans" w:cs="Noto San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w:eastAsia="Noto Sans" w:hAnsi="Noto Sans" w:cs="Noto Sans"/>
      </w:rPr>
    </w:lvl>
  </w:abstractNum>
  <w:abstractNum w:abstractNumId="25" w15:restartNumberingAfterBreak="0">
    <w:nsid w:val="43E44442"/>
    <w:multiLevelType w:val="multilevel"/>
    <w:tmpl w:val="B9A46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54C339F"/>
    <w:multiLevelType w:val="multilevel"/>
    <w:tmpl w:val="0F9E765C"/>
    <w:lvl w:ilvl="0">
      <w:start w:val="1"/>
      <w:numFmt w:val="decimal"/>
      <w:lvlText w:val="%1."/>
      <w:lvlJc w:val="left"/>
      <w:pPr>
        <w:ind w:left="720" w:hanging="360"/>
      </w:pPr>
    </w:lvl>
    <w:lvl w:ilvl="1">
      <w:start w:val="1"/>
      <w:numFmt w:val="decimal"/>
      <w:lvlText w:val="%1.%2."/>
      <w:lvlJc w:val="left"/>
      <w:pPr>
        <w:ind w:left="1440" w:hanging="1080"/>
      </w:pPr>
    </w:lvl>
    <w:lvl w:ilvl="2">
      <w:start w:val="1"/>
      <w:numFmt w:val="decimal"/>
      <w:lvlText w:val="%1.%2.%3."/>
      <w:lvlJc w:val="left"/>
      <w:pPr>
        <w:ind w:left="1800" w:hanging="1440"/>
      </w:pPr>
    </w:lvl>
    <w:lvl w:ilvl="3">
      <w:start w:val="1"/>
      <w:numFmt w:val="decimal"/>
      <w:lvlText w:val="%1.%2.%3.%4."/>
      <w:lvlJc w:val="left"/>
      <w:pPr>
        <w:ind w:left="2160" w:hanging="1800"/>
      </w:pPr>
    </w:lvl>
    <w:lvl w:ilvl="4">
      <w:start w:val="1"/>
      <w:numFmt w:val="decimal"/>
      <w:lvlText w:val="%1.%2.%3.%4.%5."/>
      <w:lvlJc w:val="left"/>
      <w:pPr>
        <w:ind w:left="2880" w:hanging="2520"/>
      </w:pPr>
    </w:lvl>
    <w:lvl w:ilvl="5">
      <w:start w:val="1"/>
      <w:numFmt w:val="decimal"/>
      <w:lvlText w:val="%1.%2.%3.%4.%5.%6."/>
      <w:lvlJc w:val="left"/>
      <w:pPr>
        <w:ind w:left="3240" w:hanging="2880"/>
      </w:pPr>
    </w:lvl>
    <w:lvl w:ilvl="6">
      <w:start w:val="1"/>
      <w:numFmt w:val="decimal"/>
      <w:lvlText w:val="%1.%2.%3.%4.%5.%6.%7."/>
      <w:lvlJc w:val="left"/>
      <w:pPr>
        <w:ind w:left="3600" w:hanging="3240"/>
      </w:pPr>
    </w:lvl>
    <w:lvl w:ilvl="7">
      <w:start w:val="1"/>
      <w:numFmt w:val="decimal"/>
      <w:lvlText w:val="%1.%2.%3.%4.%5.%6.%7.%8."/>
      <w:lvlJc w:val="left"/>
      <w:pPr>
        <w:ind w:left="3960" w:hanging="3600"/>
      </w:pPr>
    </w:lvl>
    <w:lvl w:ilvl="8">
      <w:start w:val="1"/>
      <w:numFmt w:val="decimal"/>
      <w:lvlText w:val="%1.%2.%3.%4.%5.%6.%7.%8.%9."/>
      <w:lvlJc w:val="left"/>
      <w:pPr>
        <w:ind w:left="4320" w:hanging="3960"/>
      </w:pPr>
    </w:lvl>
  </w:abstractNum>
  <w:abstractNum w:abstractNumId="27" w15:restartNumberingAfterBreak="0">
    <w:nsid w:val="45B16259"/>
    <w:multiLevelType w:val="multilevel"/>
    <w:tmpl w:val="72E8933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8" w15:restartNumberingAfterBreak="0">
    <w:nsid w:val="47444160"/>
    <w:multiLevelType w:val="multilevel"/>
    <w:tmpl w:val="86EC77DC"/>
    <w:lvl w:ilvl="0">
      <w:start w:val="4"/>
      <w:numFmt w:val="decimal"/>
      <w:pStyle w:val="Style1"/>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85A7B04"/>
    <w:multiLevelType w:val="multilevel"/>
    <w:tmpl w:val="467C5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A7E0C40"/>
    <w:multiLevelType w:val="hybridMultilevel"/>
    <w:tmpl w:val="2F72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C542D7"/>
    <w:multiLevelType w:val="multilevel"/>
    <w:tmpl w:val="FF4E1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7E7149E"/>
    <w:multiLevelType w:val="hybridMultilevel"/>
    <w:tmpl w:val="8ECA50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5ED0E7D"/>
    <w:multiLevelType w:val="multilevel"/>
    <w:tmpl w:val="1674D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BD01A5"/>
    <w:multiLevelType w:val="multilevel"/>
    <w:tmpl w:val="6C5ED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969348F"/>
    <w:multiLevelType w:val="hybridMultilevel"/>
    <w:tmpl w:val="281C011A"/>
    <w:lvl w:ilvl="0" w:tplc="04260001">
      <w:start w:val="1"/>
      <w:numFmt w:val="bullet"/>
      <w:lvlText w:val=""/>
      <w:lvlJc w:val="left"/>
      <w:pPr>
        <w:ind w:left="784" w:hanging="360"/>
      </w:pPr>
      <w:rPr>
        <w:rFonts w:ascii="Symbol" w:hAnsi="Symbol" w:hint="default"/>
      </w:rPr>
    </w:lvl>
    <w:lvl w:ilvl="1" w:tplc="04260003" w:tentative="1">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36" w15:restartNumberingAfterBreak="0">
    <w:nsid w:val="75190551"/>
    <w:multiLevelType w:val="multilevel"/>
    <w:tmpl w:val="6CC64B38"/>
    <w:lvl w:ilvl="0">
      <w:start w:val="1"/>
      <w:numFmt w:val="decimal"/>
      <w:lvlText w:val="%1."/>
      <w:lvlJc w:val="left"/>
      <w:pPr>
        <w:ind w:left="360" w:hanging="360"/>
      </w:pPr>
      <w:rPr>
        <w:b/>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0612F5"/>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527E73"/>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E636FB8"/>
    <w:multiLevelType w:val="multilevel"/>
    <w:tmpl w:val="56A0B3C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1"/>
  </w:num>
  <w:num w:numId="2">
    <w:abstractNumId w:val="29"/>
  </w:num>
  <w:num w:numId="3">
    <w:abstractNumId w:val="26"/>
  </w:num>
  <w:num w:numId="4">
    <w:abstractNumId w:val="33"/>
  </w:num>
  <w:num w:numId="5">
    <w:abstractNumId w:val="19"/>
  </w:num>
  <w:num w:numId="6">
    <w:abstractNumId w:val="30"/>
  </w:num>
  <w:num w:numId="7">
    <w:abstractNumId w:val="15"/>
  </w:num>
  <w:num w:numId="8">
    <w:abstractNumId w:val="0"/>
  </w:num>
  <w:num w:numId="9">
    <w:abstractNumId w:val="23"/>
  </w:num>
  <w:num w:numId="10">
    <w:abstractNumId w:val="9"/>
  </w:num>
  <w:num w:numId="11">
    <w:abstractNumId w:val="39"/>
  </w:num>
  <w:num w:numId="12">
    <w:abstractNumId w:val="17"/>
  </w:num>
  <w:num w:numId="13">
    <w:abstractNumId w:val="28"/>
  </w:num>
  <w:num w:numId="14">
    <w:abstractNumId w:val="13"/>
  </w:num>
  <w:num w:numId="15">
    <w:abstractNumId w:val="25"/>
  </w:num>
  <w:num w:numId="16">
    <w:abstractNumId w:val="3"/>
  </w:num>
  <w:num w:numId="17">
    <w:abstractNumId w:val="6"/>
  </w:num>
  <w:num w:numId="18">
    <w:abstractNumId w:val="18"/>
  </w:num>
  <w:num w:numId="19">
    <w:abstractNumId w:val="14"/>
  </w:num>
  <w:num w:numId="20">
    <w:abstractNumId w:val="31"/>
  </w:num>
  <w:num w:numId="21">
    <w:abstractNumId w:val="2"/>
  </w:num>
  <w:num w:numId="22">
    <w:abstractNumId w:val="21"/>
  </w:num>
  <w:num w:numId="23">
    <w:abstractNumId w:val="34"/>
  </w:num>
  <w:num w:numId="24">
    <w:abstractNumId w:val="16"/>
  </w:num>
  <w:num w:numId="25">
    <w:abstractNumId w:val="12"/>
  </w:num>
  <w:num w:numId="26">
    <w:abstractNumId w:val="38"/>
  </w:num>
  <w:num w:numId="27">
    <w:abstractNumId w:val="7"/>
  </w:num>
  <w:num w:numId="28">
    <w:abstractNumId w:val="36"/>
  </w:num>
  <w:num w:numId="29">
    <w:abstractNumId w:val="27"/>
  </w:num>
  <w:num w:numId="30">
    <w:abstractNumId w:val="4"/>
  </w:num>
  <w:num w:numId="31">
    <w:abstractNumId w:val="20"/>
  </w:num>
  <w:num w:numId="32">
    <w:abstractNumId w:val="1"/>
  </w:num>
  <w:num w:numId="33">
    <w:abstractNumId w:val="24"/>
  </w:num>
  <w:num w:numId="34">
    <w:abstractNumId w:val="8"/>
  </w:num>
  <w:num w:numId="35">
    <w:abstractNumId w:val="22"/>
  </w:num>
  <w:num w:numId="36">
    <w:abstractNumId w:val="37"/>
  </w:num>
  <w:num w:numId="37">
    <w:abstractNumId w:val="10"/>
  </w:num>
  <w:num w:numId="38">
    <w:abstractNumId w:val="5"/>
  </w:num>
  <w:num w:numId="39">
    <w:abstractNumId w:val="32"/>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D68"/>
    <w:rsid w:val="00004F61"/>
    <w:rsid w:val="00034F92"/>
    <w:rsid w:val="00061C58"/>
    <w:rsid w:val="00100FCB"/>
    <w:rsid w:val="001353E6"/>
    <w:rsid w:val="00163AC6"/>
    <w:rsid w:val="001A35C3"/>
    <w:rsid w:val="001B5349"/>
    <w:rsid w:val="001E1D58"/>
    <w:rsid w:val="001F09EE"/>
    <w:rsid w:val="002446D8"/>
    <w:rsid w:val="002755D5"/>
    <w:rsid w:val="00293BC0"/>
    <w:rsid w:val="002A60D2"/>
    <w:rsid w:val="002C207B"/>
    <w:rsid w:val="002C6906"/>
    <w:rsid w:val="002F141B"/>
    <w:rsid w:val="003727DC"/>
    <w:rsid w:val="003A4246"/>
    <w:rsid w:val="003F1B58"/>
    <w:rsid w:val="00467D97"/>
    <w:rsid w:val="005B258C"/>
    <w:rsid w:val="005E47BC"/>
    <w:rsid w:val="0066782D"/>
    <w:rsid w:val="006C19D6"/>
    <w:rsid w:val="00724188"/>
    <w:rsid w:val="0079486E"/>
    <w:rsid w:val="008938BD"/>
    <w:rsid w:val="008E71AA"/>
    <w:rsid w:val="009349B7"/>
    <w:rsid w:val="009A1ABC"/>
    <w:rsid w:val="009C70BA"/>
    <w:rsid w:val="009F076E"/>
    <w:rsid w:val="00A25D71"/>
    <w:rsid w:val="00A9094B"/>
    <w:rsid w:val="00AB77B5"/>
    <w:rsid w:val="00B12431"/>
    <w:rsid w:val="00B245E6"/>
    <w:rsid w:val="00B51017"/>
    <w:rsid w:val="00B66D68"/>
    <w:rsid w:val="00B6789B"/>
    <w:rsid w:val="00BE7E2E"/>
    <w:rsid w:val="00C065B0"/>
    <w:rsid w:val="00C24EB7"/>
    <w:rsid w:val="00C3642B"/>
    <w:rsid w:val="00C427A8"/>
    <w:rsid w:val="00C45787"/>
    <w:rsid w:val="00CA53C5"/>
    <w:rsid w:val="00CC3486"/>
    <w:rsid w:val="00D40929"/>
    <w:rsid w:val="00E949E7"/>
    <w:rsid w:val="00E950F1"/>
    <w:rsid w:val="00EE0BD7"/>
    <w:rsid w:val="00EE13FB"/>
    <w:rsid w:val="00F000B5"/>
    <w:rsid w:val="00F10344"/>
    <w:rsid w:val="00F34A2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A8BBD"/>
  <w15:docId w15:val="{8E3D3730-0B79-4644-98BC-698A3D2E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782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16F89"/>
    <w:pPr>
      <w:tabs>
        <w:tab w:val="center" w:pos="4153"/>
        <w:tab w:val="right" w:pos="8306"/>
      </w:tabs>
      <w:spacing w:after="0" w:line="240" w:lineRule="auto"/>
    </w:pPr>
  </w:style>
  <w:style w:type="character" w:customStyle="1" w:styleId="HeaderChar">
    <w:name w:val="Header Char"/>
    <w:basedOn w:val="DefaultParagraphFont"/>
    <w:link w:val="Header"/>
    <w:uiPriority w:val="99"/>
    <w:rsid w:val="00F16F89"/>
  </w:style>
  <w:style w:type="paragraph" w:styleId="Footer">
    <w:name w:val="footer"/>
    <w:basedOn w:val="Normal"/>
    <w:link w:val="FooterChar"/>
    <w:uiPriority w:val="99"/>
    <w:unhideWhenUsed/>
    <w:rsid w:val="00F16F89"/>
    <w:pPr>
      <w:tabs>
        <w:tab w:val="center" w:pos="4153"/>
        <w:tab w:val="right" w:pos="8306"/>
      </w:tabs>
      <w:spacing w:after="0" w:line="240" w:lineRule="auto"/>
    </w:pPr>
  </w:style>
  <w:style w:type="character" w:customStyle="1" w:styleId="FooterChar">
    <w:name w:val="Footer Char"/>
    <w:basedOn w:val="DefaultParagraphFont"/>
    <w:link w:val="Footer"/>
    <w:uiPriority w:val="99"/>
    <w:rsid w:val="00F16F89"/>
  </w:style>
  <w:style w:type="paragraph" w:styleId="NormalWeb">
    <w:name w:val="Normal (Web)"/>
    <w:basedOn w:val="Normal"/>
    <w:uiPriority w:val="99"/>
    <w:unhideWhenUsed/>
    <w:rsid w:val="00F16F8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SubtitleChar">
    <w:name w:val="Subtitle Char"/>
    <w:basedOn w:val="DefaultParagraphFont"/>
    <w:link w:val="Subtitle"/>
    <w:uiPriority w:val="11"/>
    <w:rsid w:val="0098635A"/>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63659D"/>
    <w:pP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2">
    <w:name w:val="toc 2"/>
    <w:basedOn w:val="Normal"/>
    <w:next w:val="Normal"/>
    <w:autoRedefine/>
    <w:uiPriority w:val="39"/>
    <w:unhideWhenUsed/>
    <w:rsid w:val="0063659D"/>
    <w:pPr>
      <w:spacing w:after="100"/>
      <w:ind w:left="220"/>
    </w:pPr>
  </w:style>
  <w:style w:type="character" w:styleId="Hyperlink">
    <w:name w:val="Hyperlink"/>
    <w:basedOn w:val="DefaultParagraphFont"/>
    <w:uiPriority w:val="99"/>
    <w:unhideWhenUsed/>
    <w:rsid w:val="0063659D"/>
    <w:rPr>
      <w:color w:val="0000FF" w:themeColor="hyperlink"/>
      <w:u w:val="single"/>
    </w:r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customStyle="1" w:styleId="markedcontent">
    <w:name w:val="markedcontent"/>
    <w:basedOn w:val="DefaultParagraphFont"/>
    <w:rsid w:val="00B12431"/>
  </w:style>
  <w:style w:type="character" w:styleId="Strong">
    <w:name w:val="Strong"/>
    <w:rsid w:val="00B12431"/>
    <w:rPr>
      <w:b/>
      <w:bCs/>
    </w:rPr>
  </w:style>
  <w:style w:type="character" w:styleId="UnresolvedMention">
    <w:name w:val="Unresolved Mention"/>
    <w:uiPriority w:val="99"/>
    <w:semiHidden/>
    <w:unhideWhenUsed/>
    <w:rsid w:val="00B12431"/>
    <w:rPr>
      <w:color w:val="605E5C"/>
      <w:shd w:val="clear" w:color="auto" w:fill="E1DFDD"/>
    </w:rPr>
  </w:style>
  <w:style w:type="table" w:styleId="TableGrid">
    <w:name w:val="Table Grid"/>
    <w:basedOn w:val="TableNormal"/>
    <w:uiPriority w:val="39"/>
    <w:rsid w:val="00B12431"/>
    <w:pPr>
      <w:spacing w:after="0" w:line="240" w:lineRule="auto"/>
    </w:pPr>
    <w:rPr>
      <w:rFonts w:cs="Times New Roman"/>
      <w:sz w:val="20"/>
      <w:szCs w:val="20"/>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12431"/>
    <w:rPr>
      <w:i/>
      <w:iCs/>
    </w:rPr>
  </w:style>
  <w:style w:type="paragraph" w:styleId="ListParagraph">
    <w:name w:val="List Paragraph"/>
    <w:basedOn w:val="Normal"/>
    <w:uiPriority w:val="34"/>
    <w:qFormat/>
    <w:rsid w:val="0079486E"/>
    <w:pPr>
      <w:ind w:left="720"/>
      <w:contextualSpacing/>
    </w:pPr>
  </w:style>
  <w:style w:type="paragraph" w:customStyle="1" w:styleId="Style1">
    <w:name w:val="Style1"/>
    <w:basedOn w:val="Normal"/>
    <w:qFormat/>
    <w:rsid w:val="00163AC6"/>
    <w:pPr>
      <w:keepNext/>
      <w:keepLines/>
      <w:numPr>
        <w:numId w:val="13"/>
      </w:numPr>
      <w:pBdr>
        <w:top w:val="nil"/>
        <w:left w:val="nil"/>
        <w:bottom w:val="nil"/>
        <w:right w:val="nil"/>
        <w:between w:val="nil"/>
      </w:pBdr>
      <w:spacing w:before="40" w:after="0" w:line="360" w:lineRule="auto"/>
      <w:jc w:val="both"/>
    </w:pPr>
    <w:rPr>
      <w:b/>
      <w:color w:val="25A5AA"/>
      <w:sz w:val="32"/>
      <w:szCs w:val="32"/>
    </w:rPr>
  </w:style>
  <w:style w:type="paragraph" w:customStyle="1" w:styleId="css-1lhvppj">
    <w:name w:val="css-1lhvppj"/>
    <w:basedOn w:val="Normal"/>
    <w:rsid w:val="00034F9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1">
    <w:name w:val="toc 1"/>
    <w:basedOn w:val="Normal"/>
    <w:next w:val="Normal"/>
    <w:autoRedefine/>
    <w:uiPriority w:val="39"/>
    <w:unhideWhenUsed/>
    <w:rsid w:val="00B51017"/>
    <w:pPr>
      <w:spacing w:after="100"/>
    </w:pPr>
  </w:style>
  <w:style w:type="paragraph" w:styleId="TOC3">
    <w:name w:val="toc 3"/>
    <w:basedOn w:val="Normal"/>
    <w:next w:val="Normal"/>
    <w:autoRedefine/>
    <w:uiPriority w:val="39"/>
    <w:unhideWhenUsed/>
    <w:rsid w:val="00B510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751594">
      <w:bodyDiv w:val="1"/>
      <w:marLeft w:val="0"/>
      <w:marRight w:val="0"/>
      <w:marTop w:val="0"/>
      <w:marBottom w:val="0"/>
      <w:divBdr>
        <w:top w:val="none" w:sz="0" w:space="0" w:color="auto"/>
        <w:left w:val="none" w:sz="0" w:space="0" w:color="auto"/>
        <w:bottom w:val="none" w:sz="0" w:space="0" w:color="auto"/>
        <w:right w:val="none" w:sz="0" w:space="0" w:color="auto"/>
      </w:divBdr>
    </w:div>
    <w:div w:id="190752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001-8791(03)00044-7" TargetMode="External"/><Relationship Id="rId117" Type="http://schemas.openxmlformats.org/officeDocument/2006/relationships/hyperlink" Target="https://www.nextiva.com/blog/communication-platforms.html" TargetMode="External"/><Relationship Id="rId21" Type="http://schemas.openxmlformats.org/officeDocument/2006/relationships/hyperlink" Target="https://doi.org/10.1007/BF02824163" TargetMode="External"/><Relationship Id="rId42" Type="http://schemas.openxmlformats.org/officeDocument/2006/relationships/hyperlink" Target="https://doi.org/10.1108/00400910310508900" TargetMode="External"/><Relationship Id="rId47" Type="http://schemas.openxmlformats.org/officeDocument/2006/relationships/hyperlink" Target="https://doi.org/10.1177%2F1052562903252639" TargetMode="External"/><Relationship Id="rId63" Type="http://schemas.openxmlformats.org/officeDocument/2006/relationships/hyperlink" Target="http://www.castbox.fm" TargetMode="External"/><Relationship Id="rId68" Type="http://schemas.openxmlformats.org/officeDocument/2006/relationships/hyperlink" Target="https://positivepsychology.com/online-coaching-software-tools" TargetMode="External"/><Relationship Id="rId84" Type="http://schemas.openxmlformats.org/officeDocument/2006/relationships/hyperlink" Target="https://metodes.lv/mentorings/kas-ir-mentorings" TargetMode="External"/><Relationship Id="rId89" Type="http://schemas.openxmlformats.org/officeDocument/2006/relationships/hyperlink" Target="https://www.frontiersin.org/articles/10.3389/fpsyg.2020.590271/full" TargetMode="External"/><Relationship Id="rId112" Type="http://schemas.openxmlformats.org/officeDocument/2006/relationships/image" Target="media/image30.png"/><Relationship Id="rId16" Type="http://schemas.openxmlformats.org/officeDocument/2006/relationships/image" Target="media/image5.png"/><Relationship Id="rId107" Type="http://schemas.openxmlformats.org/officeDocument/2006/relationships/hyperlink" Target="https://support.mindmeister.com/hc/en-us/articles/360017492920-Getting-Started-with-MindMeister" TargetMode="External"/><Relationship Id="rId11" Type="http://schemas.openxmlformats.org/officeDocument/2006/relationships/endnotes" Target="endnotes.xml"/><Relationship Id="rId32" Type="http://schemas.openxmlformats.org/officeDocument/2006/relationships/hyperlink" Target="https://doi.org/10.2196/17317" TargetMode="External"/><Relationship Id="rId37" Type="http://schemas.openxmlformats.org/officeDocument/2006/relationships/hyperlink" Target="https://doi.org/10.1089/hs.2021.0042" TargetMode="External"/><Relationship Id="rId53" Type="http://schemas.openxmlformats.org/officeDocument/2006/relationships/hyperlink" Target="https://nationalmentoringresourcecenter.org/wp-content/uploads/2021/01/E-Mentoring_Model_Review.pdf" TargetMode="External"/><Relationship Id="rId58" Type="http://schemas.openxmlformats.org/officeDocument/2006/relationships/image" Target="media/image12.png"/><Relationship Id="rId74" Type="http://schemas.openxmlformats.org/officeDocument/2006/relationships/image" Target="media/image19.png"/><Relationship Id="rId79" Type="http://schemas.openxmlformats.org/officeDocument/2006/relationships/hyperlink" Target="https://www.forbes.com/sites/theyec/2022/07/11/3-ways-to-successfully-manage-a-fully-remote-team/" TargetMode="External"/><Relationship Id="rId102" Type="http://schemas.openxmlformats.org/officeDocument/2006/relationships/image" Target="media/image27.jpg"/><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apps.google.com/intl/lv/intl/lv_ALL/meet/how-it-works/" TargetMode="External"/><Relationship Id="rId95" Type="http://schemas.openxmlformats.org/officeDocument/2006/relationships/hyperlink" Target="https://zapier.com/blog/microsoft-teams-features-for-meetings" TargetMode="External"/><Relationship Id="rId22" Type="http://schemas.openxmlformats.org/officeDocument/2006/relationships/hyperlink" Target="https://doi.org/10.4102/sajhrm.v3i3.70" TargetMode="External"/><Relationship Id="rId27" Type="http://schemas.openxmlformats.org/officeDocument/2006/relationships/hyperlink" Target="https://doi.org/10.1016/S8755-4615(02)00128-7" TargetMode="External"/><Relationship Id="rId43" Type="http://schemas.openxmlformats.org/officeDocument/2006/relationships/hyperlink" Target="https://ec.europa.eu/social/main.jsp?langId=lv&amp;catId=1146&amp;newsId=9723" TargetMode="External"/><Relationship Id="rId48" Type="http://schemas.openxmlformats.org/officeDocument/2006/relationships/hyperlink" Target="https://doi.org/10.1177/2158244015569666" TargetMode="External"/><Relationship Id="rId64" Type="http://schemas.openxmlformats.org/officeDocument/2006/relationships/image" Target="media/image15.png"/><Relationship Id="rId69" Type="http://schemas.openxmlformats.org/officeDocument/2006/relationships/hyperlink" Target="https://androidappsforme.com/author/darm/" TargetMode="External"/><Relationship Id="rId113" Type="http://schemas.openxmlformats.org/officeDocument/2006/relationships/hyperlink" Target="https://quizizz.com/" TargetMode="External"/><Relationship Id="rId118" Type="http://schemas.openxmlformats.org/officeDocument/2006/relationships/hyperlink" Target="https://focus.meisterlabs.com/wp-content/uploads/2019/05/MindMeister-Quick-Start-2019.pdf" TargetMode="External"/><Relationship Id="rId80" Type="http://schemas.openxmlformats.org/officeDocument/2006/relationships/hyperlink" Target="https://www.linkedin.com/pulse/5-essential-leadership-skills-required-lead-virtual-teams-turner" TargetMode="External"/><Relationship Id="rId85" Type="http://schemas.openxmlformats.org/officeDocument/2006/relationships/hyperlink" Target="https://www.catalystteambuilding.lv/raksti/blog/blog-virtualteams-ed"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yperlink" Target="http://eric.ed.gov/?id=ED475467" TargetMode="External"/><Relationship Id="rId38" Type="http://schemas.openxmlformats.org/officeDocument/2006/relationships/hyperlink" Target="https://doi.org/10.31235/osf.io/2pzux" TargetMode="External"/><Relationship Id="rId59" Type="http://schemas.openxmlformats.org/officeDocument/2006/relationships/image" Target="media/image13.png"/><Relationship Id="rId103" Type="http://schemas.openxmlformats.org/officeDocument/2006/relationships/hyperlink" Target="https://apps.google.com/intl/en/meet/how-it-works/" TargetMode="External"/><Relationship Id="rId108" Type="http://schemas.openxmlformats.org/officeDocument/2006/relationships/hyperlink" Target="https://www.youtube.com/watch?v=JX2SktdKXXQ" TargetMode="External"/><Relationship Id="rId54" Type="http://schemas.openxmlformats.org/officeDocument/2006/relationships/hyperlink" Target="https://pauljmeyer.com/the-legacy/industry-pioneer/" TargetMode="External"/><Relationship Id="rId70" Type="http://schemas.openxmlformats.org/officeDocument/2006/relationships/hyperlink" Target="https://virtual-trainer.de" TargetMode="External"/><Relationship Id="rId75" Type="http://schemas.openxmlformats.org/officeDocument/2006/relationships/image" Target="media/image20.png"/><Relationship Id="rId91" Type="http://schemas.openxmlformats.org/officeDocument/2006/relationships/hyperlink" Target="https://ugunsskola.lv/zoom-meeting-instrukcija/" TargetMode="Externa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dx.doi.org/10.4236/cn.2013.53B1001" TargetMode="External"/><Relationship Id="rId28" Type="http://schemas.openxmlformats.org/officeDocument/2006/relationships/hyperlink" Target="https://doi.org/10.1108/09649420410541281" TargetMode="External"/><Relationship Id="rId49" Type="http://schemas.openxmlformats.org/officeDocument/2006/relationships/hyperlink" Target="https://doi.org/10.4137/HSI.S9613" TargetMode="External"/><Relationship Id="rId114" Type="http://schemas.openxmlformats.org/officeDocument/2006/relationships/hyperlink" Target="https://quizizz.com/join/" TargetMode="External"/><Relationship Id="rId119" Type="http://schemas.openxmlformats.org/officeDocument/2006/relationships/hyperlink" Target="https://www.lumapps.com/solutions/internal-communication/internal-communications-benefits/" TargetMode="External"/><Relationship Id="rId44" Type="http://schemas.openxmlformats.org/officeDocument/2006/relationships/hyperlink" Target="https://doi.org/10.1016/j.childyouth.2014.09.004" TargetMode="External"/><Relationship Id="rId60" Type="http://schemas.openxmlformats.org/officeDocument/2006/relationships/hyperlink" Target="https://virtual-trainer.de" TargetMode="External"/><Relationship Id="rId65" Type="http://schemas.openxmlformats.org/officeDocument/2006/relationships/image" Target="media/image16.png"/><Relationship Id="rId81" Type="http://schemas.openxmlformats.org/officeDocument/2006/relationships/hyperlink" Target="https://www.pwc.com/us/en/services/consulting/business-transformation/library/covid-19-us-remote-work-survey.html" TargetMode="External"/><Relationship Id="rId86" Type="http://schemas.openxmlformats.org/officeDocument/2006/relationships/hyperlink" Target="https://studme.org/220783/sotsiologiya/sotsiologiya_interneta"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hyperlink" Target="https://doi.org/10.1108/hrmid.2006.04414gae.002" TargetMode="External"/><Relationship Id="rId109" Type="http://schemas.openxmlformats.org/officeDocument/2006/relationships/image" Target="media/image29.png"/><Relationship Id="rId34" Type="http://schemas.openxmlformats.org/officeDocument/2006/relationships/hyperlink" Target="https://doi.org/10.1002/j.2161-1920.2001.tb00498.x" TargetMode="External"/><Relationship Id="rId50" Type="http://schemas.openxmlformats.org/officeDocument/2006/relationships/hyperlink" Target="http://www.mentornernet.net" TargetMode="External"/><Relationship Id="rId55" Type="http://schemas.openxmlformats.org/officeDocument/2006/relationships/image" Target="media/image10.jpg"/><Relationship Id="rId76" Type="http://schemas.openxmlformats.org/officeDocument/2006/relationships/image" Target="media/image21.png"/><Relationship Id="rId97" Type="http://schemas.openxmlformats.org/officeDocument/2006/relationships/hyperlink" Target="https://www.dummies.com/article/technology/software/microsoft-products/general-microsoft/how-to-use-microsoft-teams-259020" TargetMode="External"/><Relationship Id="rId104" Type="http://schemas.openxmlformats.org/officeDocument/2006/relationships/hyperlink" Target="https://www.youtube.com/watch?v=wGXI0KpkR50" TargetMode="External"/><Relationship Id="rId120" Type="http://schemas.openxmlformats.org/officeDocument/2006/relationships/header" Target="header1.xml"/><Relationship Id="rId7" Type="http://schemas.openxmlformats.org/officeDocument/2006/relationships/styles" Target="styles.xml"/><Relationship Id="rId71" Type="http://schemas.openxmlformats.org/officeDocument/2006/relationships/hyperlink" Target="https://leadersheep.com.pl/blog/model-grow-sztuka-zadawania-pytan-w-coachingu" TargetMode="External"/><Relationship Id="rId92"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s://doi.org/10.1002/job.66" TargetMode="External"/><Relationship Id="rId24" Type="http://schemas.openxmlformats.org/officeDocument/2006/relationships/hyperlink" Target="https://doi.org/10.1016/j.jvb.2010.11.008" TargetMode="External"/><Relationship Id="rId40" Type="http://schemas.openxmlformats.org/officeDocument/2006/relationships/hyperlink" Target="https://doi.org/10.5465/amle.2010.0090" TargetMode="External"/><Relationship Id="rId45" Type="http://schemas.openxmlformats.org/officeDocument/2006/relationships/hyperlink" Target="https://doi.org/10.1080/13611260500107481" TargetMode="External"/><Relationship Id="rId66" Type="http://schemas.openxmlformats.org/officeDocument/2006/relationships/image" Target="media/image17.png"/><Relationship Id="rId87" Type="http://schemas.openxmlformats.org/officeDocument/2006/relationships/hyperlink" Target="https://www.dal.ca/sites/celnet/about/eleadership.html" TargetMode="External"/><Relationship Id="rId110" Type="http://schemas.openxmlformats.org/officeDocument/2006/relationships/hyperlink" Target="https://kahoot.com/what-is-kahoot/" TargetMode="External"/><Relationship Id="rId115" Type="http://schemas.openxmlformats.org/officeDocument/2006/relationships/hyperlink" Target="https://quizizz.com/" TargetMode="External"/><Relationship Id="rId61" Type="http://schemas.openxmlformats.org/officeDocument/2006/relationships/hyperlink" Target="https://www.apple.com/apple-podcasts/" TargetMode="External"/><Relationship Id="rId82" Type="http://schemas.openxmlformats.org/officeDocument/2006/relationships/hyperlink" Target="https://www.eurofound.europa.eu/observatories/emcc/comparative-information/emerging-forms-of-entrepreneurship" TargetMode="External"/><Relationship Id="rId19" Type="http://schemas.openxmlformats.org/officeDocument/2006/relationships/hyperlink" Target="https://doi.org/10.1177%2F1523422305279688" TargetMode="External"/><Relationship Id="rId14" Type="http://schemas.openxmlformats.org/officeDocument/2006/relationships/image" Target="media/image3.png"/><Relationship Id="rId30" Type="http://schemas.openxmlformats.org/officeDocument/2006/relationships/hyperlink" Target="https://doi.org/10.17718/tojde.19973" TargetMode="External"/><Relationship Id="rId35" Type="http://schemas.openxmlformats.org/officeDocument/2006/relationships/hyperlink" Target="https://doi.org/10.1080/17408989.2012.761682" TargetMode="External"/><Relationship Id="rId56" Type="http://schemas.openxmlformats.org/officeDocument/2006/relationships/image" Target="media/image11.png"/><Relationship Id="rId77" Type="http://schemas.openxmlformats.org/officeDocument/2006/relationships/hyperlink" Target="http://www.ibe.unesco.org/en/glossary-curriculum-terminology/m/mentoring" TargetMode="External"/><Relationship Id="rId100" Type="http://schemas.openxmlformats.org/officeDocument/2006/relationships/hyperlink" Target="https://www.youtube.com/watch?v=SY46T5kgZVQ" TargetMode="External"/><Relationship Id="rId105"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hyperlink" Target="https://www.imperial.ac.uk/personal-tutors-guide/developing-students/coaching/the-grow-model/" TargetMode="External"/><Relationship Id="rId93" Type="http://schemas.openxmlformats.org/officeDocument/2006/relationships/image" Target="media/image23.png"/><Relationship Id="rId98" Type="http://schemas.openxmlformats.org/officeDocument/2006/relationships/hyperlink" Target="https://www.bdo.com/digital/insights/modernize-technology/how-to-use-video-conferencing-in-microsoft-teams" TargetMode="External"/><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psycnet.apa.org/doi/10.1111/j.1559-1816.2002.tb01444.x" TargetMode="External"/><Relationship Id="rId46" Type="http://schemas.openxmlformats.org/officeDocument/2006/relationships/hyperlink" Target="https://doi.org/10.1016/j.hrmr.2008.11.003" TargetMode="External"/><Relationship Id="rId67" Type="http://schemas.openxmlformats.org/officeDocument/2006/relationships/hyperlink" Target="https://www.thecoachingtoolscompany.com/wheel-of-life-complete-guide-everything-you-need-to-know/" TargetMode="External"/><Relationship Id="rId116" Type="http://schemas.openxmlformats.org/officeDocument/2006/relationships/hyperlink" Target="https://www.brosix.com/blog/communication-platform/" TargetMode="External"/><Relationship Id="rId20" Type="http://schemas.openxmlformats.org/officeDocument/2006/relationships/hyperlink" Target="https://doi.org/10.1177%2F0095399707304119" TargetMode="External"/><Relationship Id="rId41" Type="http://schemas.openxmlformats.org/officeDocument/2006/relationships/hyperlink" Target="http://dx.doi.org/10.17705/1thci.00096" TargetMode="External"/><Relationship Id="rId62" Type="http://schemas.openxmlformats.org/officeDocument/2006/relationships/image" Target="media/image14.png"/><Relationship Id="rId83" Type="http://schemas.openxmlformats.org/officeDocument/2006/relationships/hyperlink" Target="https://www.gemconsortium.org/reports/latest-global-report" TargetMode="External"/><Relationship Id="rId88" Type="http://schemas.openxmlformats.org/officeDocument/2006/relationships/hyperlink" Target="https://journals.sagepub.com/doi/10.1177/15344843221093376" TargetMode="External"/><Relationship Id="rId111" Type="http://schemas.openxmlformats.org/officeDocument/2006/relationships/hyperlink" Target="https://www.youtube.com/watch?v=7XzfWHdDS9Q" TargetMode="External"/><Relationship Id="rId15" Type="http://schemas.openxmlformats.org/officeDocument/2006/relationships/image" Target="media/image4.png"/><Relationship Id="rId36" Type="http://schemas.openxmlformats.org/officeDocument/2006/relationships/hyperlink" Target="http://www.scirp.org/journal/PaperInformation.aspx?PaperID=26803" TargetMode="External"/><Relationship Id="rId57" Type="http://schemas.openxmlformats.org/officeDocument/2006/relationships/hyperlink" Target="https://www.performanceconsultants.com/" TargetMode="External"/><Relationship Id="rId106" Type="http://schemas.openxmlformats.org/officeDocument/2006/relationships/hyperlink" Target="https://support.mindmeister.com/hc/en-us/articles/360017492920-Getting-Started-with-MindMeister" TargetMode="External"/><Relationship Id="rId10" Type="http://schemas.openxmlformats.org/officeDocument/2006/relationships/footnotes" Target="footnotes.xml"/><Relationship Id="rId31" Type="http://schemas.openxmlformats.org/officeDocument/2006/relationships/hyperlink" Target="https://doi.org/10.1080/1361126032000054817" TargetMode="External"/><Relationship Id="rId52" Type="http://schemas.openxmlformats.org/officeDocument/2006/relationships/image" Target="media/image9.jpeg"/><Relationship Id="rId73" Type="http://schemas.openxmlformats.org/officeDocument/2006/relationships/image" Target="media/image18.jpg"/><Relationship Id="rId78" Type="http://schemas.openxmlformats.org/officeDocument/2006/relationships/hyperlink" Target="https://www.nmu.edu/Webb/ArchivedHTML/UPCED/mentoring/docs/Role-mentor.pdf" TargetMode="External"/><Relationship Id="rId94" Type="http://schemas.openxmlformats.org/officeDocument/2006/relationships/hyperlink" Target="https://www.microsoft.com/en-us/microsoft-teams/free" TargetMode="External"/><Relationship Id="rId99" Type="http://schemas.openxmlformats.org/officeDocument/2006/relationships/image" Target="media/image25.png"/><Relationship Id="rId101" Type="http://schemas.openxmlformats.org/officeDocument/2006/relationships/image" Target="media/image26.png"/><Relationship Id="rId1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mindmeister.com" TargetMode="External"/><Relationship Id="rId3" Type="http://schemas.openxmlformats.org/officeDocument/2006/relationships/hyperlink" Target="https://canvanizer.com/new/business-model-canvas" TargetMode="External"/><Relationship Id="rId7" Type="http://schemas.openxmlformats.org/officeDocument/2006/relationships/hyperlink" Target="https://www.slido.com/" TargetMode="External"/><Relationship Id="rId2" Type="http://schemas.openxmlformats.org/officeDocument/2006/relationships/hyperlink" Target="https://miro.com/" TargetMode="External"/><Relationship Id="rId1" Type="http://schemas.openxmlformats.org/officeDocument/2006/relationships/hyperlink" Target="http://www.hec.unil.ch/aosterwa/PhD/Osterwalder_PhD_BM_Ontology.pdf" TargetMode="External"/><Relationship Id="rId6" Type="http://schemas.openxmlformats.org/officeDocument/2006/relationships/hyperlink" Target="https://www.mentimeter.com/" TargetMode="External"/><Relationship Id="rId5" Type="http://schemas.openxmlformats.org/officeDocument/2006/relationships/hyperlink" Target="https://www.wooclap.com/" TargetMode="External"/><Relationship Id="rId4" Type="http://schemas.openxmlformats.org/officeDocument/2006/relationships/hyperlink" Target="https://www.diagrams.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C9563FC6476DB74D8DEDC7118AC1E49A" ma:contentTypeVersion="15" ma:contentTypeDescription="Izveidot jaunu dokumentu." ma:contentTypeScope="" ma:versionID="9c15bd8ed37d0486ae9e1d9e468771cb">
  <xsd:schema xmlns:xsd="http://www.w3.org/2001/XMLSchema" xmlns:xs="http://www.w3.org/2001/XMLSchema" xmlns:p="http://schemas.microsoft.com/office/2006/metadata/properties" xmlns:ns3="33e59c9b-54bd-477f-ba8b-c794ac955a42" xmlns:ns4="bcd4f52b-3193-428c-8fc5-943e4ca49282" targetNamespace="http://schemas.microsoft.com/office/2006/metadata/properties" ma:root="true" ma:fieldsID="96e7f75e66bc8cc844d614bfb5990aae" ns3:_="" ns4:_="">
    <xsd:import namespace="33e59c9b-54bd-477f-ba8b-c794ac955a42"/>
    <xsd:import namespace="bcd4f52b-3193-428c-8fc5-943e4ca4928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59c9b-54bd-477f-ba8b-c794ac955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4f52b-3193-428c-8fc5-943e4ca49282"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SharingHintHash" ma:index="1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3e59c9b-54bd-477f-ba8b-c794ac955a42" xsi:nil="true"/>
  </documentManagement>
</p:properti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tv2LH8IF9eAqlnNQ2bvQkd1BNA==">AMUW2mX9cnYNmjhzwm+e2dzDXb7wRZipV210kSj2ZkXG68sZorwoBf0dZxNamk49i6ms+lqN8T6yWFJXPopboclLRbte4aESHe8YT1stRQKovwmJ+nAgSLueYu3/3bf0+YSECRwp0nehSK2khdhGPzsBxgRuiUZpmkSr/B35cV5witaOeQJcGdwqsg6QPhVbvTcETM2aZP8cT34cFfhJBcUTXtNpE/uUK+vIDWo+hvVIrsf7p//klDSJqrMURc5I7BTFljwICpa+/3sPZdWWmE9KoFnprnHfU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5C360-2E43-4FC2-AE16-BB3274307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59c9b-54bd-477f-ba8b-c794ac955a42"/>
    <ds:schemaRef ds:uri="bcd4f52b-3193-428c-8fc5-943e4ca49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A6EE6F-C29D-4083-A32A-E46D63B59C88}">
  <ds:schemaRefs>
    <ds:schemaRef ds:uri="http://schemas.microsoft.com/office/2006/metadata/properties"/>
    <ds:schemaRef ds:uri="http://schemas.microsoft.com/office/infopath/2007/PartnerControls"/>
    <ds:schemaRef ds:uri="33e59c9b-54bd-477f-ba8b-c794ac955a4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38EE28D-A91A-4E9D-94DE-A13D966A6AF2}">
  <ds:schemaRefs>
    <ds:schemaRef ds:uri="http://schemas.microsoft.com/sharepoint/v3/contenttype/forms"/>
  </ds:schemaRefs>
</ds:datastoreItem>
</file>

<file path=customXml/itemProps5.xml><?xml version="1.0" encoding="utf-8"?>
<ds:datastoreItem xmlns:ds="http://schemas.openxmlformats.org/officeDocument/2006/customXml" ds:itemID="{931317E1-AE30-4A77-AC4C-A5C069BA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3362</TotalTime>
  <Pages>80</Pages>
  <Words>89685</Words>
  <Characters>51122</Characters>
  <Application>Microsoft Office Word</Application>
  <DocSecurity>0</DocSecurity>
  <Lines>426</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docId:9DE852FEC25333DC7A0B6B1DA7A3620C</cp:keywords>
  <dc:description/>
  <cp:lastModifiedBy>Sanda Kauliņa</cp:lastModifiedBy>
  <cp:revision>6</cp:revision>
  <dcterms:created xsi:type="dcterms:W3CDTF">2024-02-16T07:12:00Z</dcterms:created>
  <dcterms:modified xsi:type="dcterms:W3CDTF">2024-02-28T15:14:00Z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0x010100C9563FC6476DB74D8DEDC7118AC1E49A</vt:lpwstr>
  </property>
  <property fmtid="{D5CDD505-2E9C-101B-9397-08002B2CF9AE}" pid="3" name="_activity">
    <vt:lpwstr/>
  </property>
</Properties>
</file>